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CD" w:rsidRDefault="00B92ACD" w:rsidP="00F92EC7">
      <w:pPr>
        <w:pStyle w:val="NormalWeb"/>
        <w:widowControl/>
        <w:spacing w:line="53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53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53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53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53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53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53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53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530" w:lineRule="exact"/>
        <w:jc w:val="center"/>
        <w:rPr>
          <w:rFonts w:ascii="方正小标宋简体" w:eastAsia="方正小标宋简体" w:hAnsi="方正小标宋简体" w:cs="方正小标宋简体"/>
          <w:color w:val="000000"/>
          <w:sz w:val="44"/>
          <w:szCs w:val="44"/>
        </w:rPr>
      </w:pPr>
      <w:r>
        <w:rPr>
          <w:rFonts w:ascii="仿宋_GB2312" w:eastAsia="仿宋_GB2312" w:cs="仿宋_GB2312" w:hint="eastAsia"/>
          <w:sz w:val="32"/>
          <w:szCs w:val="32"/>
        </w:rPr>
        <w:t>彭教育人事发〔</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41</w:t>
      </w:r>
      <w:r>
        <w:rPr>
          <w:rFonts w:ascii="仿宋_GB2312" w:eastAsia="仿宋_GB2312" w:cs="仿宋_GB2312" w:hint="eastAsia"/>
          <w:sz w:val="32"/>
          <w:szCs w:val="32"/>
        </w:rPr>
        <w:t>号</w:t>
      </w:r>
    </w:p>
    <w:p w:rsidR="00B92ACD" w:rsidRDefault="00B92ACD" w:rsidP="00F92EC7">
      <w:pPr>
        <w:pStyle w:val="NormalWeb"/>
        <w:widowControl/>
        <w:spacing w:line="58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580" w:lineRule="exact"/>
        <w:jc w:val="center"/>
        <w:rPr>
          <w:rFonts w:ascii="方正小标宋简体" w:eastAsia="方正小标宋简体" w:hAnsi="方正小标宋简体" w:cs="方正小标宋简体"/>
          <w:color w:val="000000"/>
          <w:sz w:val="44"/>
          <w:szCs w:val="44"/>
        </w:rPr>
      </w:pPr>
    </w:p>
    <w:p w:rsidR="00B92ACD" w:rsidRDefault="00B92ACD" w:rsidP="00F92EC7">
      <w:pPr>
        <w:pStyle w:val="NormalWeb"/>
        <w:widowControl/>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彭州市教育局关于印发</w:t>
      </w:r>
    </w:p>
    <w:p w:rsidR="00B92ACD" w:rsidRDefault="00B92ACD" w:rsidP="00F92EC7">
      <w:pPr>
        <w:pStyle w:val="NormalWeb"/>
        <w:widowControl/>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《彭州市教育局进一步加强我市中小学班主任激励机制建设工作方案》的通知</w:t>
      </w:r>
    </w:p>
    <w:p w:rsidR="00B92ACD" w:rsidRDefault="00B92ACD" w:rsidP="00F92EC7">
      <w:pPr>
        <w:pStyle w:val="NormalWeb"/>
        <w:widowControl/>
        <w:spacing w:line="560" w:lineRule="exact"/>
        <w:jc w:val="center"/>
        <w:rPr>
          <w:rFonts w:ascii="方正小标宋简体" w:eastAsia="方正小标宋简体" w:hAnsi="方正小标宋简体" w:cs="方正小标宋简体"/>
          <w:color w:val="000000"/>
          <w:sz w:val="44"/>
          <w:szCs w:val="44"/>
        </w:rPr>
      </w:pPr>
    </w:p>
    <w:p w:rsidR="00B92ACD" w:rsidRDefault="00B92ACD" w:rsidP="00F92EC7">
      <w:pPr>
        <w:spacing w:line="520" w:lineRule="exact"/>
        <w:rPr>
          <w:rFonts w:ascii="楷体_GB2312" w:eastAsia="楷体_GB2312"/>
          <w:sz w:val="32"/>
          <w:szCs w:val="32"/>
        </w:rPr>
      </w:pPr>
      <w:r>
        <w:rPr>
          <w:rFonts w:ascii="楷体_GB2312" w:eastAsia="楷体_GB2312" w:hint="eastAsia"/>
          <w:sz w:val="32"/>
          <w:szCs w:val="32"/>
        </w:rPr>
        <w:t>各下属单位：</w:t>
      </w:r>
    </w:p>
    <w:p w:rsidR="00B92ACD" w:rsidRDefault="00B92ACD" w:rsidP="00266C2D">
      <w:pPr>
        <w:spacing w:line="520" w:lineRule="exact"/>
        <w:ind w:firstLineChars="200" w:firstLine="31680"/>
        <w:rPr>
          <w:rFonts w:ascii="楷体_GB2312" w:eastAsia="楷体_GB2312"/>
          <w:sz w:val="32"/>
          <w:szCs w:val="32"/>
        </w:rPr>
      </w:pPr>
      <w:r>
        <w:rPr>
          <w:rFonts w:ascii="楷体_GB2312" w:eastAsia="楷体_GB2312" w:hint="eastAsia"/>
          <w:sz w:val="32"/>
          <w:szCs w:val="32"/>
          <w:lang w:val="zh-CN"/>
        </w:rPr>
        <w:t>现将</w:t>
      </w:r>
      <w:r>
        <w:rPr>
          <w:rFonts w:ascii="楷体_GB2312" w:eastAsia="楷体_GB2312" w:hint="eastAsia"/>
          <w:sz w:val="32"/>
          <w:szCs w:val="32"/>
        </w:rPr>
        <w:t>《彭州市教育局进一步加强我市中小学班主任激励机制建设工作方案》</w:t>
      </w:r>
      <w:r>
        <w:rPr>
          <w:rFonts w:ascii="楷体_GB2312" w:eastAsia="楷体_GB2312" w:hint="eastAsia"/>
          <w:sz w:val="32"/>
          <w:szCs w:val="32"/>
          <w:lang w:val="zh-CN"/>
        </w:rPr>
        <w:t>印发给你们，请认真抓好贯彻落实。</w:t>
      </w:r>
    </w:p>
    <w:p w:rsidR="00B92ACD" w:rsidRDefault="00B92ACD" w:rsidP="00266C2D">
      <w:pPr>
        <w:spacing w:line="520" w:lineRule="exact"/>
        <w:ind w:firstLineChars="200" w:firstLine="31680"/>
        <w:rPr>
          <w:rFonts w:ascii="楷体_GB2312" w:eastAsia="楷体_GB2312"/>
          <w:sz w:val="32"/>
          <w:szCs w:val="32"/>
        </w:rPr>
      </w:pPr>
      <w:r>
        <w:rPr>
          <w:rFonts w:ascii="楷体_GB2312" w:eastAsia="楷体_GB2312" w:hint="eastAsia"/>
          <w:sz w:val="32"/>
          <w:szCs w:val="32"/>
        </w:rPr>
        <w:t>特此通知。</w:t>
      </w:r>
    </w:p>
    <w:p w:rsidR="00B92ACD" w:rsidRDefault="00B92ACD" w:rsidP="00266C2D">
      <w:pPr>
        <w:spacing w:line="200" w:lineRule="exact"/>
        <w:ind w:firstLineChars="200" w:firstLine="31680"/>
        <w:rPr>
          <w:rFonts w:ascii="楷体_GB2312" w:eastAsia="楷体_GB2312"/>
          <w:sz w:val="32"/>
          <w:szCs w:val="32"/>
        </w:rPr>
      </w:pPr>
    </w:p>
    <w:p w:rsidR="00B92ACD" w:rsidRDefault="00B92ACD" w:rsidP="00266C2D">
      <w:pPr>
        <w:spacing w:line="520" w:lineRule="exact"/>
        <w:ind w:firstLineChars="1650" w:firstLine="31680"/>
        <w:rPr>
          <w:rFonts w:ascii="楷体_GB2312" w:eastAsia="楷体_GB2312"/>
          <w:sz w:val="32"/>
          <w:szCs w:val="32"/>
        </w:rPr>
      </w:pPr>
    </w:p>
    <w:p w:rsidR="00B92ACD" w:rsidRDefault="00B92ACD" w:rsidP="00266C2D">
      <w:pPr>
        <w:spacing w:line="520" w:lineRule="exact"/>
        <w:ind w:firstLineChars="1650" w:firstLine="31680"/>
        <w:rPr>
          <w:rFonts w:ascii="楷体_GB2312" w:eastAsia="楷体_GB2312"/>
          <w:sz w:val="32"/>
          <w:szCs w:val="32"/>
        </w:rPr>
      </w:pPr>
      <w:r>
        <w:rPr>
          <w:rFonts w:ascii="楷体_GB2312" w:eastAsia="楷体_GB2312" w:hint="eastAsia"/>
          <w:sz w:val="32"/>
          <w:szCs w:val="32"/>
        </w:rPr>
        <w:t>彭州市教育局</w:t>
      </w:r>
    </w:p>
    <w:p w:rsidR="00B92ACD" w:rsidRPr="00F92EC7" w:rsidRDefault="00B92ACD" w:rsidP="00266C2D">
      <w:pPr>
        <w:spacing w:line="520" w:lineRule="exact"/>
        <w:ind w:firstLineChars="1550" w:firstLine="31680"/>
        <w:rPr>
          <w:rFonts w:ascii="楷体_GB2312" w:eastAsia="楷体_GB2312"/>
          <w:sz w:val="32"/>
          <w:szCs w:val="32"/>
        </w:rPr>
      </w:pPr>
      <w:r w:rsidRPr="00F92EC7">
        <w:rPr>
          <w:rFonts w:ascii="楷体_GB2312" w:eastAsia="楷体_GB2312"/>
          <w:sz w:val="32"/>
          <w:szCs w:val="32"/>
        </w:rPr>
        <w:t>2019</w:t>
      </w:r>
      <w:r w:rsidRPr="00F92EC7">
        <w:rPr>
          <w:rFonts w:ascii="楷体_GB2312" w:eastAsia="楷体_GB2312" w:hint="eastAsia"/>
          <w:sz w:val="32"/>
          <w:szCs w:val="32"/>
        </w:rPr>
        <w:t>年</w:t>
      </w:r>
      <w:r w:rsidRPr="00F92EC7">
        <w:rPr>
          <w:rFonts w:ascii="楷体_GB2312" w:eastAsia="楷体_GB2312"/>
          <w:sz w:val="32"/>
          <w:szCs w:val="32"/>
        </w:rPr>
        <w:t>12</w:t>
      </w:r>
      <w:r w:rsidRPr="00F92EC7">
        <w:rPr>
          <w:rFonts w:ascii="楷体_GB2312" w:eastAsia="楷体_GB2312" w:hint="eastAsia"/>
          <w:sz w:val="32"/>
          <w:szCs w:val="32"/>
        </w:rPr>
        <w:t>月</w:t>
      </w:r>
      <w:r w:rsidRPr="00F92EC7">
        <w:rPr>
          <w:rFonts w:ascii="楷体_GB2312" w:eastAsia="楷体_GB2312"/>
          <w:sz w:val="32"/>
          <w:szCs w:val="32"/>
        </w:rPr>
        <w:t>19</w:t>
      </w:r>
      <w:r w:rsidRPr="00F92EC7">
        <w:rPr>
          <w:rFonts w:ascii="楷体_GB2312" w:eastAsia="楷体_GB2312" w:hint="eastAsia"/>
          <w:sz w:val="32"/>
          <w:szCs w:val="32"/>
        </w:rPr>
        <w:t>日</w:t>
      </w:r>
    </w:p>
    <w:p w:rsidR="00B92ACD" w:rsidRDefault="00B92ACD" w:rsidP="00F92EC7">
      <w:pPr>
        <w:pStyle w:val="NormalWeb"/>
        <w:widowControl/>
        <w:spacing w:line="720" w:lineRule="exact"/>
        <w:rPr>
          <w:rFonts w:ascii="方正小标宋简体" w:eastAsia="方正小标宋简体" w:hAnsi="方正小标宋简体" w:cs="方正小标宋简体"/>
          <w:color w:val="000000"/>
          <w:sz w:val="44"/>
          <w:szCs w:val="44"/>
        </w:rPr>
        <w:sectPr w:rsidR="00B92ACD" w:rsidSect="00266C2D">
          <w:footerReference w:type="even" r:id="rId6"/>
          <w:footerReference w:type="default" r:id="rId7"/>
          <w:pgSz w:w="11906" w:h="16838" w:code="9"/>
          <w:pgMar w:top="2098" w:right="1474" w:bottom="1985" w:left="1588" w:header="851" w:footer="1588" w:gutter="0"/>
          <w:cols w:space="425"/>
          <w:docGrid w:type="lines" w:linePitch="312"/>
        </w:sectPr>
      </w:pPr>
    </w:p>
    <w:p w:rsidR="00B92ACD" w:rsidRDefault="00B92ACD" w:rsidP="00F92EC7">
      <w:pPr>
        <w:pStyle w:val="NormalWeb"/>
        <w:widowControl/>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彭州市教育局</w:t>
      </w:r>
    </w:p>
    <w:p w:rsidR="00B92ACD" w:rsidRDefault="00B92ACD" w:rsidP="00F92EC7">
      <w:pPr>
        <w:pStyle w:val="NormalWeb"/>
        <w:widowControl/>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进一步加强我市中小学班主任激励机制</w:t>
      </w:r>
    </w:p>
    <w:p w:rsidR="00B92ACD" w:rsidRDefault="00B92ACD" w:rsidP="00F92EC7">
      <w:pPr>
        <w:pStyle w:val="NormalWeb"/>
        <w:widowControl/>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建设工作方案</w:t>
      </w:r>
    </w:p>
    <w:p w:rsidR="00B92ACD" w:rsidRDefault="00B92ACD" w:rsidP="00266C2D">
      <w:pPr>
        <w:pStyle w:val="NormalWeb"/>
        <w:widowControl/>
        <w:spacing w:line="580" w:lineRule="exact"/>
        <w:jc w:val="center"/>
        <w:rPr>
          <w:rFonts w:ascii="方正小标宋简体" w:eastAsia="方正小标宋简体"/>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为全面贯彻落实全国、省市教育大会和中央、省市《关于全面深化新时代教师队伍建设改革的意见》精神，进一步调动我市中小学班主任工作的积极性和创造性，切实抓好班主任队伍建设，不断提高班主任队伍专业化发展水平，现就进一步加强我市中小学班主任激励机制建设制定本方案。</w:t>
      </w:r>
    </w:p>
    <w:p w:rsidR="00B92ACD" w:rsidRDefault="00B92ACD" w:rsidP="00266C2D">
      <w:pPr>
        <w:pStyle w:val="NormalWeb"/>
        <w:widowControl/>
        <w:spacing w:line="540" w:lineRule="exact"/>
        <w:ind w:firstLineChars="200" w:firstLine="31680"/>
        <w:rPr>
          <w:rFonts w:ascii="黑体" w:eastAsia="黑体" w:hAnsi="黑体" w:cs="仿宋_GB2312"/>
          <w:color w:val="000000"/>
          <w:sz w:val="32"/>
          <w:szCs w:val="32"/>
        </w:rPr>
      </w:pPr>
      <w:r>
        <w:rPr>
          <w:rFonts w:ascii="黑体" w:eastAsia="黑体" w:hAnsi="黑体" w:cs="仿宋_GB2312" w:hint="eastAsia"/>
          <w:color w:val="000000"/>
          <w:sz w:val="32"/>
          <w:szCs w:val="32"/>
        </w:rPr>
        <w:t>一、指导思想</w:t>
      </w: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r>
        <w:rPr>
          <w:rFonts w:ascii="仿宋_GB2312" w:eastAsia="仿宋_GB2312" w:cs="仿宋_GB2312" w:hint="eastAsia"/>
          <w:color w:val="000000"/>
          <w:sz w:val="32"/>
          <w:szCs w:val="32"/>
        </w:rPr>
        <w:t>以习近平新时代中国特色社会主义思想为指导，全面贯彻党的十九大精神和十九届四中全会精神，认真落实全国、省、成都市和彭州市教育大会部署，坚持党对教育事业的全面领导，把立德树人作为根本任务，坚持把教师队伍建设作为基础工作，着力减轻教师负担，进一步调动中小学班主任工作积极性，引导广大教师争做“四有”好老师，培养德智体美劳全面发展的时代新人，为加快“优教彭州”建设，办好人民满意的教育贡献力量。</w:t>
      </w:r>
    </w:p>
    <w:p w:rsidR="00B92ACD" w:rsidRDefault="00B92ACD" w:rsidP="00266C2D">
      <w:pPr>
        <w:pStyle w:val="NormalWeb"/>
        <w:widowControl/>
        <w:spacing w:line="540" w:lineRule="exact"/>
        <w:ind w:firstLineChars="200" w:firstLine="31680"/>
        <w:rPr>
          <w:rFonts w:ascii="黑体" w:eastAsia="黑体" w:hAnsi="黑体" w:cs="仿宋_GB2312"/>
          <w:color w:val="000000"/>
          <w:sz w:val="32"/>
          <w:szCs w:val="32"/>
        </w:rPr>
      </w:pPr>
      <w:r>
        <w:rPr>
          <w:rFonts w:ascii="黑体" w:eastAsia="黑体" w:hAnsi="黑体" w:cs="仿宋_GB2312" w:hint="eastAsia"/>
          <w:color w:val="000000"/>
          <w:sz w:val="32"/>
          <w:szCs w:val="32"/>
        </w:rPr>
        <w:t>二、具体措施</w:t>
      </w:r>
    </w:p>
    <w:p w:rsidR="00B92ACD" w:rsidRDefault="00B92ACD" w:rsidP="00266C2D">
      <w:pPr>
        <w:pStyle w:val="NormalWeb"/>
        <w:widowControl/>
        <w:spacing w:line="540" w:lineRule="exact"/>
        <w:ind w:firstLineChars="200" w:firstLine="31680"/>
        <w:rPr>
          <w:rFonts w:ascii="楷体_GB2312" w:eastAsia="楷体_GB2312"/>
        </w:rPr>
      </w:pPr>
      <w:r>
        <w:rPr>
          <w:rFonts w:ascii="楷体_GB2312" w:eastAsia="楷体_GB2312" w:hAnsi="宋体" w:cs="黑体" w:hint="eastAsia"/>
          <w:color w:val="000000"/>
          <w:sz w:val="32"/>
          <w:szCs w:val="32"/>
        </w:rPr>
        <w:t>（一）完善班主任专业培训体系，促进班主任专业成长。</w:t>
      </w:r>
    </w:p>
    <w:p w:rsidR="00B92ACD" w:rsidRDefault="00B92ACD" w:rsidP="00266C2D">
      <w:pPr>
        <w:pStyle w:val="NormalWeb"/>
        <w:widowControl/>
        <w:spacing w:line="540" w:lineRule="exact"/>
        <w:ind w:firstLineChars="200" w:firstLine="31680"/>
      </w:pPr>
      <w:r>
        <w:rPr>
          <w:rFonts w:ascii="仿宋_GB2312" w:eastAsia="仿宋_GB2312" w:cs="仿宋_GB2312"/>
          <w:color w:val="000000"/>
          <w:sz w:val="32"/>
          <w:szCs w:val="32"/>
        </w:rPr>
        <w:t>1.</w:t>
      </w:r>
      <w:r>
        <w:rPr>
          <w:rFonts w:ascii="仿宋_GB2312" w:eastAsia="仿宋_GB2312" w:cs="仿宋_GB2312" w:hint="eastAsia"/>
          <w:color w:val="000000"/>
          <w:sz w:val="32"/>
          <w:szCs w:val="32"/>
        </w:rPr>
        <w:t>建立班主任三级培训体系。市教育局把中小学班主任培训纳入全市教师整体培训计划，深化班主任准入制改革，健全班主任校本培训、彭州市级全员培训、成都市及以上骨干培训三个层次有机衔接的培训体系</w:t>
      </w:r>
      <w:bookmarkStart w:id="0" w:name="_GoBack"/>
      <w:bookmarkEnd w:id="0"/>
      <w:r>
        <w:rPr>
          <w:rFonts w:ascii="仿宋_GB2312" w:eastAsia="仿宋_GB2312" w:cs="仿宋_GB2312" w:hint="eastAsia"/>
          <w:color w:val="000000"/>
          <w:sz w:val="32"/>
          <w:szCs w:val="32"/>
        </w:rPr>
        <w:t>，不断提高班主任队伍专业化发展水平。</w:t>
      </w:r>
    </w:p>
    <w:p w:rsidR="00B92ACD" w:rsidRDefault="00B92ACD" w:rsidP="00266C2D">
      <w:pPr>
        <w:pStyle w:val="NormalWeb"/>
        <w:widowControl/>
        <w:spacing w:line="540" w:lineRule="exact"/>
        <w:ind w:firstLineChars="200" w:firstLine="31680"/>
      </w:pPr>
      <w:r>
        <w:rPr>
          <w:rFonts w:ascii="仿宋_GB2312" w:eastAsia="仿宋_GB2312" w:cs="仿宋_GB2312"/>
          <w:color w:val="000000"/>
          <w:sz w:val="32"/>
          <w:szCs w:val="32"/>
        </w:rPr>
        <w:t>2.</w:t>
      </w:r>
      <w:r>
        <w:rPr>
          <w:rFonts w:ascii="仿宋_GB2312" w:eastAsia="仿宋_GB2312" w:cs="仿宋_GB2312" w:hint="eastAsia"/>
          <w:color w:val="000000"/>
          <w:sz w:val="32"/>
          <w:szCs w:val="32"/>
        </w:rPr>
        <w:t>搭建班主任交流培训平台。从</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年起，与国内重点院校合作，每年开设一期班主任高级研修班，组织不低于</w:t>
      </w:r>
      <w:r>
        <w:rPr>
          <w:rFonts w:ascii="仿宋_GB2312" w:eastAsia="仿宋_GB2312" w:cs="仿宋_GB2312"/>
          <w:color w:val="000000"/>
          <w:sz w:val="32"/>
          <w:szCs w:val="32"/>
        </w:rPr>
        <w:t>5%</w:t>
      </w:r>
      <w:r>
        <w:rPr>
          <w:rFonts w:ascii="仿宋_GB2312" w:eastAsia="仿宋_GB2312" w:cs="仿宋_GB2312" w:hint="eastAsia"/>
          <w:color w:val="000000"/>
          <w:sz w:val="32"/>
          <w:szCs w:val="32"/>
        </w:rPr>
        <w:t>的班主任（</w:t>
      </w:r>
      <w:r>
        <w:rPr>
          <w:rFonts w:ascii="仿宋_GB2312" w:eastAsia="仿宋_GB2312" w:cs="仿宋_GB2312"/>
          <w:color w:val="000000"/>
          <w:sz w:val="32"/>
          <w:szCs w:val="32"/>
        </w:rPr>
        <w:t>60-80</w:t>
      </w:r>
      <w:r>
        <w:rPr>
          <w:rFonts w:ascii="仿宋_GB2312" w:eastAsia="仿宋_GB2312" w:cs="仿宋_GB2312" w:hint="eastAsia"/>
          <w:color w:val="000000"/>
          <w:sz w:val="32"/>
          <w:szCs w:val="32"/>
        </w:rPr>
        <w:t>人）到发达地区集中学习交流；结合教育国际化工作，每年选派不少于</w:t>
      </w:r>
      <w:r>
        <w:rPr>
          <w:rFonts w:ascii="仿宋_GB2312" w:eastAsia="仿宋_GB2312" w:cs="仿宋_GB2312"/>
          <w:color w:val="000000"/>
          <w:sz w:val="32"/>
          <w:szCs w:val="32"/>
        </w:rPr>
        <w:t>10</w:t>
      </w:r>
      <w:r>
        <w:rPr>
          <w:rFonts w:ascii="仿宋_GB2312" w:eastAsia="仿宋_GB2312" w:cs="仿宋_GB2312" w:hint="eastAsia"/>
          <w:color w:val="000000"/>
          <w:sz w:val="32"/>
          <w:szCs w:val="32"/>
        </w:rPr>
        <w:t>名班主任出国交流学习。教育局将拨付专项经费，用于保障此项班主任提升培训。</w:t>
      </w:r>
    </w:p>
    <w:p w:rsidR="00B92ACD" w:rsidRDefault="00B92ACD" w:rsidP="00266C2D">
      <w:pPr>
        <w:pStyle w:val="NormalWeb"/>
        <w:widowControl/>
        <w:spacing w:line="540" w:lineRule="exact"/>
        <w:ind w:firstLineChars="200" w:firstLine="31680"/>
        <w:rPr>
          <w:rFonts w:ascii="楷体_GB2312" w:eastAsia="楷体_GB2312"/>
        </w:rPr>
      </w:pPr>
      <w:r>
        <w:rPr>
          <w:rFonts w:ascii="楷体_GB2312" w:eastAsia="楷体_GB2312" w:hAnsi="宋体" w:cs="黑体" w:hint="eastAsia"/>
          <w:color w:val="000000"/>
          <w:sz w:val="32"/>
          <w:szCs w:val="32"/>
        </w:rPr>
        <w:t>（二）健全班主任激励机制，增强班主任职业荣誉感。</w:t>
      </w:r>
    </w:p>
    <w:p w:rsidR="00B92ACD" w:rsidRDefault="00B92ACD" w:rsidP="00266C2D">
      <w:pPr>
        <w:pStyle w:val="NormalWeb"/>
        <w:widowControl/>
        <w:spacing w:line="540" w:lineRule="exact"/>
        <w:ind w:firstLineChars="200" w:firstLine="31680"/>
      </w:pPr>
      <w:r>
        <w:rPr>
          <w:rFonts w:ascii="仿宋_GB2312" w:eastAsia="仿宋_GB2312" w:cs="仿宋_GB2312"/>
          <w:color w:val="000000"/>
          <w:sz w:val="32"/>
          <w:szCs w:val="32"/>
        </w:rPr>
        <w:t>3.</w:t>
      </w:r>
      <w:r>
        <w:rPr>
          <w:rFonts w:ascii="仿宋_GB2312" w:eastAsia="仿宋_GB2312" w:cs="仿宋_GB2312" w:hint="eastAsia"/>
          <w:color w:val="000000"/>
          <w:sz w:val="32"/>
          <w:szCs w:val="32"/>
        </w:rPr>
        <w:t>评选市级各类名优班主任。开展</w:t>
      </w:r>
      <w:r>
        <w:rPr>
          <w:rFonts w:ascii="仿宋_GB2312" w:eastAsia="仿宋_GB2312" w:cs="仿宋_GB2312"/>
          <w:color w:val="000000"/>
          <w:sz w:val="32"/>
          <w:szCs w:val="32"/>
        </w:rPr>
        <w:t>“</w:t>
      </w:r>
      <w:r>
        <w:rPr>
          <w:rFonts w:ascii="仿宋_GB2312" w:eastAsia="仿宋_GB2312" w:cs="仿宋_GB2312" w:hint="eastAsia"/>
          <w:color w:val="000000"/>
          <w:sz w:val="32"/>
          <w:szCs w:val="32"/>
        </w:rPr>
        <w:t>彭州市优秀班主任</w:t>
      </w:r>
      <w:r>
        <w:rPr>
          <w:rFonts w:ascii="仿宋_GB2312" w:eastAsia="仿宋_GB2312" w:cs="仿宋_GB2312"/>
          <w:color w:val="000000"/>
          <w:sz w:val="32"/>
          <w:szCs w:val="32"/>
        </w:rPr>
        <w:t>”</w:t>
      </w:r>
      <w:r>
        <w:rPr>
          <w:rFonts w:ascii="仿宋_GB2312" w:eastAsia="仿宋_GB2312" w:cs="仿宋_GB2312" w:hint="eastAsia"/>
          <w:color w:val="000000"/>
          <w:sz w:val="32"/>
          <w:szCs w:val="32"/>
        </w:rPr>
        <w:t>、</w:t>
      </w:r>
      <w:r>
        <w:rPr>
          <w:rFonts w:ascii="仿宋_GB2312" w:eastAsia="仿宋_GB2312" w:cs="仿宋_GB2312"/>
          <w:color w:val="000000"/>
          <w:sz w:val="32"/>
          <w:szCs w:val="32"/>
        </w:rPr>
        <w:t>“</w:t>
      </w:r>
      <w:r>
        <w:rPr>
          <w:rFonts w:ascii="仿宋_GB2312" w:eastAsia="仿宋_GB2312" w:cs="仿宋_GB2312" w:hint="eastAsia"/>
          <w:color w:val="000000"/>
          <w:sz w:val="32"/>
          <w:szCs w:val="32"/>
        </w:rPr>
        <w:t>彭州市卓越班主任</w:t>
      </w:r>
      <w:r>
        <w:rPr>
          <w:rFonts w:ascii="仿宋_GB2312" w:eastAsia="仿宋_GB2312" w:cs="仿宋_GB2312"/>
          <w:color w:val="000000"/>
          <w:sz w:val="32"/>
          <w:szCs w:val="32"/>
        </w:rPr>
        <w:t>”</w:t>
      </w:r>
      <w:r>
        <w:rPr>
          <w:rFonts w:ascii="仿宋_GB2312" w:eastAsia="仿宋_GB2312" w:cs="仿宋_GB2312" w:hint="eastAsia"/>
          <w:color w:val="000000"/>
          <w:sz w:val="32"/>
          <w:szCs w:val="32"/>
        </w:rPr>
        <w:t>、</w:t>
      </w:r>
      <w:r>
        <w:rPr>
          <w:rFonts w:ascii="仿宋_GB2312" w:eastAsia="仿宋_GB2312" w:cs="仿宋_GB2312"/>
          <w:color w:val="000000"/>
          <w:sz w:val="32"/>
          <w:szCs w:val="32"/>
        </w:rPr>
        <w:t>“</w:t>
      </w:r>
      <w:r>
        <w:rPr>
          <w:rFonts w:ascii="仿宋_GB2312" w:eastAsia="仿宋_GB2312" w:cs="仿宋_GB2312" w:hint="eastAsia"/>
          <w:color w:val="000000"/>
          <w:sz w:val="32"/>
          <w:szCs w:val="32"/>
        </w:rPr>
        <w:t>彭州市特级班主任</w:t>
      </w:r>
      <w:r>
        <w:rPr>
          <w:rFonts w:ascii="仿宋_GB2312" w:eastAsia="仿宋_GB2312" w:cs="仿宋_GB2312"/>
          <w:color w:val="000000"/>
          <w:sz w:val="32"/>
          <w:szCs w:val="32"/>
        </w:rPr>
        <w:t>”</w:t>
      </w:r>
      <w:r>
        <w:rPr>
          <w:rFonts w:ascii="仿宋_GB2312" w:eastAsia="仿宋_GB2312" w:cs="仿宋_GB2312" w:hint="eastAsia"/>
          <w:color w:val="000000"/>
          <w:sz w:val="32"/>
          <w:szCs w:val="32"/>
        </w:rPr>
        <w:t>三个梯度的评选表彰活动。每年评选</w:t>
      </w:r>
      <w:r>
        <w:rPr>
          <w:rFonts w:ascii="仿宋_GB2312" w:eastAsia="仿宋_GB2312" w:cs="仿宋_GB2312"/>
          <w:color w:val="000000"/>
          <w:sz w:val="32"/>
          <w:szCs w:val="32"/>
        </w:rPr>
        <w:t>“</w:t>
      </w:r>
      <w:r>
        <w:rPr>
          <w:rFonts w:ascii="仿宋_GB2312" w:eastAsia="仿宋_GB2312" w:cs="仿宋_GB2312" w:hint="eastAsia"/>
          <w:color w:val="000000"/>
          <w:sz w:val="32"/>
          <w:szCs w:val="32"/>
        </w:rPr>
        <w:t>彭州市优秀班主任</w:t>
      </w:r>
      <w:r>
        <w:rPr>
          <w:rFonts w:ascii="仿宋_GB2312" w:eastAsia="仿宋_GB2312" w:cs="仿宋_GB2312"/>
          <w:color w:val="000000"/>
          <w:sz w:val="32"/>
          <w:szCs w:val="32"/>
        </w:rPr>
        <w:t>”</w:t>
      </w:r>
      <w:r>
        <w:rPr>
          <w:rFonts w:ascii="仿宋_GB2312" w:eastAsia="仿宋_GB2312" w:cs="仿宋_GB2312"/>
          <w:color w:val="000000"/>
          <w:sz w:val="32"/>
          <w:szCs w:val="32"/>
        </w:rPr>
        <w:t>80</w:t>
      </w:r>
      <w:r>
        <w:rPr>
          <w:rFonts w:ascii="仿宋_GB2312" w:eastAsia="仿宋_GB2312" w:cs="仿宋_GB2312" w:hint="eastAsia"/>
          <w:color w:val="000000"/>
          <w:sz w:val="32"/>
          <w:szCs w:val="32"/>
        </w:rPr>
        <w:t>名，管理期为一年，给予一次性奖励</w:t>
      </w:r>
      <w:r>
        <w:rPr>
          <w:rFonts w:ascii="仿宋_GB2312" w:eastAsia="仿宋_GB2312" w:cs="仿宋_GB2312"/>
          <w:color w:val="000000"/>
          <w:sz w:val="32"/>
          <w:szCs w:val="32"/>
        </w:rPr>
        <w:t>2000</w:t>
      </w:r>
      <w:r>
        <w:rPr>
          <w:rFonts w:ascii="仿宋_GB2312" w:eastAsia="仿宋_GB2312" w:cs="仿宋_GB2312" w:hint="eastAsia"/>
          <w:color w:val="000000"/>
          <w:sz w:val="32"/>
          <w:szCs w:val="32"/>
        </w:rPr>
        <w:t>元；评选</w:t>
      </w:r>
      <w:r>
        <w:rPr>
          <w:rFonts w:ascii="仿宋_GB2312" w:eastAsia="仿宋_GB2312" w:cs="仿宋_GB2312"/>
          <w:color w:val="000000"/>
          <w:sz w:val="32"/>
          <w:szCs w:val="32"/>
        </w:rPr>
        <w:t>“</w:t>
      </w:r>
      <w:r>
        <w:rPr>
          <w:rFonts w:ascii="仿宋_GB2312" w:eastAsia="仿宋_GB2312" w:cs="仿宋_GB2312" w:hint="eastAsia"/>
          <w:color w:val="000000"/>
          <w:sz w:val="32"/>
          <w:szCs w:val="32"/>
        </w:rPr>
        <w:t>彭州市卓越班主任</w:t>
      </w:r>
      <w:r>
        <w:rPr>
          <w:rFonts w:ascii="仿宋_GB2312" w:eastAsia="仿宋_GB2312" w:cs="仿宋_GB2312"/>
          <w:color w:val="000000"/>
          <w:sz w:val="32"/>
          <w:szCs w:val="32"/>
        </w:rPr>
        <w:t>”</w:t>
      </w:r>
      <w:r>
        <w:rPr>
          <w:rFonts w:ascii="仿宋_GB2312" w:eastAsia="仿宋_GB2312" w:cs="仿宋_GB2312"/>
          <w:color w:val="000000"/>
          <w:sz w:val="32"/>
          <w:szCs w:val="32"/>
        </w:rPr>
        <w:t>10</w:t>
      </w:r>
      <w:r>
        <w:rPr>
          <w:rFonts w:ascii="仿宋_GB2312" w:eastAsia="仿宋_GB2312" w:cs="仿宋_GB2312" w:hint="eastAsia"/>
          <w:color w:val="000000"/>
          <w:sz w:val="32"/>
          <w:szCs w:val="32"/>
        </w:rPr>
        <w:t>名，管理期为</w:t>
      </w:r>
      <w:r>
        <w:rPr>
          <w:rFonts w:ascii="仿宋_GB2312" w:eastAsia="仿宋_GB2312" w:cs="仿宋_GB2312"/>
          <w:color w:val="000000"/>
          <w:sz w:val="32"/>
          <w:szCs w:val="32"/>
        </w:rPr>
        <w:t>2</w:t>
      </w:r>
      <w:r>
        <w:rPr>
          <w:rFonts w:ascii="仿宋_GB2312" w:eastAsia="仿宋_GB2312" w:cs="仿宋_GB2312" w:hint="eastAsia"/>
          <w:color w:val="000000"/>
          <w:sz w:val="32"/>
          <w:szCs w:val="32"/>
        </w:rPr>
        <w:t>年，给予一次性奖励</w:t>
      </w:r>
      <w:r>
        <w:rPr>
          <w:rFonts w:ascii="仿宋_GB2312" w:eastAsia="仿宋_GB2312" w:cs="仿宋_GB2312"/>
          <w:color w:val="000000"/>
          <w:sz w:val="32"/>
          <w:szCs w:val="32"/>
        </w:rPr>
        <w:t>4000</w:t>
      </w:r>
      <w:r>
        <w:rPr>
          <w:rFonts w:ascii="仿宋_GB2312" w:eastAsia="仿宋_GB2312" w:cs="仿宋_GB2312" w:hint="eastAsia"/>
          <w:color w:val="000000"/>
          <w:sz w:val="32"/>
          <w:szCs w:val="32"/>
        </w:rPr>
        <w:t>元，管理期内每月享受津贴</w:t>
      </w:r>
      <w:r>
        <w:rPr>
          <w:rFonts w:ascii="仿宋_GB2312" w:eastAsia="仿宋_GB2312" w:cs="仿宋_GB2312"/>
          <w:color w:val="000000"/>
          <w:sz w:val="32"/>
          <w:szCs w:val="32"/>
        </w:rPr>
        <w:t>800</w:t>
      </w:r>
      <w:r>
        <w:rPr>
          <w:rFonts w:ascii="仿宋_GB2312" w:eastAsia="仿宋_GB2312" w:cs="仿宋_GB2312" w:hint="eastAsia"/>
          <w:color w:val="000000"/>
          <w:sz w:val="32"/>
          <w:szCs w:val="32"/>
        </w:rPr>
        <w:t>元；每年在</w:t>
      </w:r>
      <w:r>
        <w:rPr>
          <w:rFonts w:ascii="仿宋_GB2312" w:eastAsia="仿宋_GB2312" w:cs="仿宋_GB2312"/>
          <w:color w:val="000000"/>
          <w:sz w:val="32"/>
          <w:szCs w:val="32"/>
        </w:rPr>
        <w:t>“</w:t>
      </w:r>
      <w:r>
        <w:rPr>
          <w:rFonts w:ascii="仿宋_GB2312" w:eastAsia="仿宋_GB2312" w:cs="仿宋_GB2312" w:hint="eastAsia"/>
          <w:color w:val="000000"/>
          <w:sz w:val="32"/>
          <w:szCs w:val="32"/>
        </w:rPr>
        <w:t>彭州市特级教师</w:t>
      </w:r>
      <w:r>
        <w:rPr>
          <w:rFonts w:ascii="仿宋_GB2312" w:eastAsia="仿宋_GB2312" w:cs="仿宋_GB2312"/>
          <w:color w:val="000000"/>
          <w:sz w:val="32"/>
          <w:szCs w:val="32"/>
        </w:rPr>
        <w:t>”</w:t>
      </w:r>
      <w:r>
        <w:rPr>
          <w:rFonts w:ascii="仿宋_GB2312" w:eastAsia="仿宋_GB2312" w:cs="仿宋_GB2312" w:hint="eastAsia"/>
          <w:color w:val="000000"/>
          <w:sz w:val="32"/>
          <w:szCs w:val="32"/>
        </w:rPr>
        <w:t>评选</w:t>
      </w:r>
      <w:r>
        <w:rPr>
          <w:rFonts w:ascii="仿宋_GB2312" w:eastAsia="仿宋_GB2312" w:cs="仿宋_GB2312"/>
          <w:color w:val="000000"/>
          <w:sz w:val="32"/>
          <w:szCs w:val="32"/>
        </w:rPr>
        <w:t>20</w:t>
      </w:r>
      <w:r>
        <w:rPr>
          <w:rFonts w:ascii="仿宋_GB2312" w:eastAsia="仿宋_GB2312" w:cs="仿宋_GB2312" w:hint="eastAsia"/>
          <w:color w:val="000000"/>
          <w:sz w:val="32"/>
          <w:szCs w:val="32"/>
        </w:rPr>
        <w:t>名指标中，设立班主任序列，并单列评选指标</w:t>
      </w:r>
      <w:r>
        <w:rPr>
          <w:rFonts w:ascii="仿宋_GB2312" w:eastAsia="仿宋_GB2312" w:cs="仿宋_GB2312"/>
          <w:color w:val="000000"/>
          <w:sz w:val="32"/>
          <w:szCs w:val="32"/>
        </w:rPr>
        <w:t>2</w:t>
      </w:r>
      <w:r>
        <w:rPr>
          <w:rFonts w:ascii="仿宋_GB2312" w:eastAsia="仿宋_GB2312" w:cs="仿宋_GB2312" w:hint="eastAsia"/>
          <w:color w:val="000000"/>
          <w:sz w:val="32"/>
          <w:szCs w:val="32"/>
        </w:rPr>
        <w:t>名，评选出的人选由市政府进行表彰，管理期</w:t>
      </w:r>
      <w:r>
        <w:rPr>
          <w:rFonts w:ascii="仿宋_GB2312" w:eastAsia="仿宋_GB2312" w:cs="仿宋_GB2312"/>
          <w:color w:val="000000"/>
          <w:sz w:val="32"/>
          <w:szCs w:val="32"/>
        </w:rPr>
        <w:t>3</w:t>
      </w:r>
      <w:r>
        <w:rPr>
          <w:rFonts w:ascii="仿宋_GB2312" w:eastAsia="仿宋_GB2312" w:cs="仿宋_GB2312" w:hint="eastAsia"/>
          <w:color w:val="000000"/>
          <w:sz w:val="32"/>
          <w:szCs w:val="32"/>
        </w:rPr>
        <w:t>年，给予一次性奖励</w:t>
      </w:r>
      <w:r>
        <w:rPr>
          <w:rFonts w:ascii="仿宋_GB2312" w:eastAsia="仿宋_GB2312" w:cs="仿宋_GB2312"/>
          <w:color w:val="000000"/>
          <w:sz w:val="32"/>
          <w:szCs w:val="32"/>
        </w:rPr>
        <w:t>20000</w:t>
      </w:r>
      <w:r>
        <w:rPr>
          <w:rFonts w:ascii="仿宋_GB2312" w:eastAsia="仿宋_GB2312" w:cs="仿宋_GB2312" w:hint="eastAsia"/>
          <w:color w:val="000000"/>
          <w:sz w:val="32"/>
          <w:szCs w:val="32"/>
        </w:rPr>
        <w:t>元，管理期内每月享受津贴</w:t>
      </w:r>
      <w:r>
        <w:rPr>
          <w:rFonts w:ascii="仿宋_GB2312" w:eastAsia="仿宋_GB2312" w:cs="仿宋_GB2312"/>
          <w:color w:val="000000"/>
          <w:sz w:val="32"/>
          <w:szCs w:val="32"/>
        </w:rPr>
        <w:t>1000</w:t>
      </w:r>
      <w:r>
        <w:rPr>
          <w:rFonts w:ascii="仿宋_GB2312" w:eastAsia="仿宋_GB2312" w:cs="仿宋_GB2312" w:hint="eastAsia"/>
          <w:color w:val="000000"/>
          <w:sz w:val="32"/>
          <w:szCs w:val="32"/>
        </w:rPr>
        <w:t>元。以评促建，以评促优，逐步形成名优班主任的梯队。同时大力宣传他们的先进事迹，发挥其榜样激励和典型示范作用。奖励所需经费由教育局专项拨款予以保障。</w:t>
      </w:r>
    </w:p>
    <w:p w:rsidR="00B92ACD" w:rsidRDefault="00B92ACD" w:rsidP="00266C2D">
      <w:pPr>
        <w:pStyle w:val="NormalWeb"/>
        <w:widowControl/>
        <w:spacing w:line="540" w:lineRule="exact"/>
        <w:ind w:firstLineChars="200" w:firstLine="31680"/>
      </w:pPr>
      <w:r>
        <w:rPr>
          <w:rFonts w:ascii="仿宋_GB2312" w:eastAsia="仿宋_GB2312" w:cs="仿宋_GB2312"/>
          <w:color w:val="000000"/>
          <w:sz w:val="32"/>
          <w:szCs w:val="32"/>
        </w:rPr>
        <w:t>4.</w:t>
      </w:r>
      <w:r>
        <w:rPr>
          <w:rFonts w:ascii="仿宋_GB2312" w:eastAsia="仿宋_GB2312" w:cs="仿宋_GB2312" w:hint="eastAsia"/>
          <w:color w:val="000000"/>
          <w:sz w:val="32"/>
          <w:szCs w:val="32"/>
        </w:rPr>
        <w:t>成立彭州市</w:t>
      </w:r>
      <w:r>
        <w:rPr>
          <w:rFonts w:ascii="仿宋_GB2312" w:eastAsia="仿宋_GB2312" w:cs="仿宋_GB2312"/>
          <w:color w:val="000000"/>
          <w:sz w:val="32"/>
          <w:szCs w:val="32"/>
        </w:rPr>
        <w:t>“</w:t>
      </w:r>
      <w:r>
        <w:rPr>
          <w:rFonts w:ascii="仿宋_GB2312" w:eastAsia="仿宋_GB2312" w:cs="仿宋_GB2312" w:hint="eastAsia"/>
          <w:color w:val="000000"/>
          <w:sz w:val="32"/>
          <w:szCs w:val="32"/>
        </w:rPr>
        <w:t>卓越班主任工作室</w:t>
      </w:r>
      <w:r>
        <w:rPr>
          <w:rFonts w:ascii="仿宋_GB2312" w:eastAsia="仿宋_GB2312" w:cs="仿宋_GB2312"/>
          <w:color w:val="000000"/>
          <w:sz w:val="32"/>
          <w:szCs w:val="32"/>
        </w:rPr>
        <w:t>”</w:t>
      </w:r>
      <w:r>
        <w:rPr>
          <w:rFonts w:ascii="仿宋_GB2312" w:eastAsia="仿宋_GB2312" w:cs="仿宋_GB2312" w:hint="eastAsia"/>
          <w:color w:val="000000"/>
          <w:sz w:val="32"/>
          <w:szCs w:val="32"/>
        </w:rPr>
        <w:t>。市教育局分</w:t>
      </w:r>
      <w:r>
        <w:rPr>
          <w:rFonts w:ascii="仿宋_GB2312" w:eastAsia="仿宋_GB2312" w:cs="仿宋_GB2312"/>
          <w:color w:val="000000"/>
          <w:sz w:val="32"/>
          <w:szCs w:val="32"/>
        </w:rPr>
        <w:t>3</w:t>
      </w:r>
      <w:r>
        <w:rPr>
          <w:rFonts w:ascii="仿宋_GB2312" w:eastAsia="仿宋_GB2312" w:cs="仿宋_GB2312" w:hint="eastAsia"/>
          <w:color w:val="000000"/>
          <w:sz w:val="32"/>
          <w:szCs w:val="32"/>
        </w:rPr>
        <w:t>年组建</w:t>
      </w:r>
      <w:r>
        <w:rPr>
          <w:rFonts w:ascii="仿宋_GB2312" w:eastAsia="仿宋_GB2312" w:cs="仿宋_GB2312"/>
          <w:color w:val="000000"/>
          <w:sz w:val="32"/>
          <w:szCs w:val="32"/>
        </w:rPr>
        <w:t>“</w:t>
      </w:r>
      <w:r>
        <w:rPr>
          <w:rFonts w:ascii="仿宋_GB2312" w:eastAsia="仿宋_GB2312" w:cs="仿宋_GB2312" w:hint="eastAsia"/>
          <w:color w:val="000000"/>
          <w:sz w:val="32"/>
          <w:szCs w:val="32"/>
        </w:rPr>
        <w:t>卓越班主任工作室</w:t>
      </w:r>
      <w:r>
        <w:rPr>
          <w:rFonts w:ascii="仿宋_GB2312" w:eastAsia="仿宋_GB2312" w:cs="仿宋_GB2312"/>
          <w:color w:val="000000"/>
          <w:sz w:val="32"/>
          <w:szCs w:val="32"/>
        </w:rPr>
        <w:t>”</w:t>
      </w:r>
      <w:r>
        <w:rPr>
          <w:rFonts w:ascii="仿宋_GB2312" w:eastAsia="仿宋_GB2312" w:cs="仿宋_GB2312"/>
          <w:color w:val="000000"/>
          <w:sz w:val="32"/>
          <w:szCs w:val="32"/>
        </w:rPr>
        <w:t>6</w:t>
      </w:r>
      <w:r>
        <w:rPr>
          <w:rFonts w:ascii="仿宋_GB2312" w:eastAsia="仿宋_GB2312" w:cs="仿宋_GB2312" w:hint="eastAsia"/>
          <w:color w:val="000000"/>
          <w:sz w:val="32"/>
          <w:szCs w:val="32"/>
        </w:rPr>
        <w:t>个（小学、初中、高中各</w:t>
      </w:r>
      <w:r>
        <w:rPr>
          <w:rFonts w:ascii="仿宋_GB2312" w:eastAsia="仿宋_GB2312" w:cs="仿宋_GB2312"/>
          <w:color w:val="000000"/>
          <w:sz w:val="32"/>
          <w:szCs w:val="32"/>
        </w:rPr>
        <w:t>2</w:t>
      </w:r>
      <w:r>
        <w:rPr>
          <w:rFonts w:ascii="仿宋_GB2312" w:eastAsia="仿宋_GB2312" w:cs="仿宋_GB2312" w:hint="eastAsia"/>
          <w:color w:val="000000"/>
          <w:sz w:val="32"/>
          <w:szCs w:val="32"/>
        </w:rPr>
        <w:t>个），承担本级班主任的培训培养。组建</w:t>
      </w:r>
      <w:r>
        <w:rPr>
          <w:rFonts w:ascii="仿宋_GB2312" w:eastAsia="仿宋_GB2312" w:cs="仿宋_GB2312"/>
          <w:color w:val="000000"/>
          <w:sz w:val="32"/>
          <w:szCs w:val="32"/>
        </w:rPr>
        <w:t>“</w:t>
      </w:r>
      <w:r>
        <w:rPr>
          <w:rFonts w:ascii="仿宋_GB2312" w:eastAsia="仿宋_GB2312" w:cs="仿宋_GB2312" w:hint="eastAsia"/>
          <w:color w:val="000000"/>
          <w:sz w:val="32"/>
          <w:szCs w:val="32"/>
        </w:rPr>
        <w:t>卓越班主任工作室</w:t>
      </w:r>
      <w:r>
        <w:rPr>
          <w:rFonts w:ascii="仿宋_GB2312" w:eastAsia="仿宋_GB2312" w:cs="仿宋_GB2312"/>
          <w:color w:val="000000"/>
          <w:sz w:val="32"/>
          <w:szCs w:val="32"/>
        </w:rPr>
        <w:t>”</w:t>
      </w:r>
      <w:r>
        <w:rPr>
          <w:rFonts w:ascii="仿宋_GB2312" w:eastAsia="仿宋_GB2312" w:cs="仿宋_GB2312" w:hint="eastAsia"/>
          <w:color w:val="000000"/>
          <w:sz w:val="32"/>
          <w:szCs w:val="32"/>
        </w:rPr>
        <w:t>一般</w:t>
      </w:r>
      <w:r>
        <w:rPr>
          <w:rFonts w:ascii="仿宋_GB2312" w:eastAsia="仿宋_GB2312" w:cs="仿宋_GB2312"/>
          <w:color w:val="000000"/>
          <w:sz w:val="32"/>
          <w:szCs w:val="32"/>
        </w:rPr>
        <w:t>3</w:t>
      </w:r>
      <w:r>
        <w:rPr>
          <w:rFonts w:ascii="仿宋_GB2312" w:eastAsia="仿宋_GB2312" w:cs="仿宋_GB2312" w:hint="eastAsia"/>
          <w:color w:val="000000"/>
          <w:sz w:val="32"/>
          <w:szCs w:val="32"/>
        </w:rPr>
        <w:t>年为一个工作周期，每年由教育局拨付工作经费</w:t>
      </w:r>
      <w:r>
        <w:rPr>
          <w:rFonts w:ascii="仿宋_GB2312" w:eastAsia="仿宋_GB2312" w:cs="仿宋_GB2312"/>
          <w:color w:val="000000"/>
          <w:sz w:val="32"/>
          <w:szCs w:val="32"/>
        </w:rPr>
        <w:t>5</w:t>
      </w:r>
      <w:r>
        <w:rPr>
          <w:rFonts w:ascii="仿宋_GB2312" w:eastAsia="仿宋_GB2312" w:cs="仿宋_GB2312" w:hint="eastAsia"/>
          <w:color w:val="000000"/>
          <w:sz w:val="32"/>
          <w:szCs w:val="32"/>
        </w:rPr>
        <w:t>万元。彭州市</w:t>
      </w:r>
      <w:r>
        <w:rPr>
          <w:rFonts w:ascii="仿宋_GB2312" w:eastAsia="仿宋_GB2312" w:cs="仿宋_GB2312"/>
          <w:color w:val="000000"/>
          <w:sz w:val="32"/>
          <w:szCs w:val="32"/>
        </w:rPr>
        <w:t>“</w:t>
      </w:r>
      <w:r>
        <w:rPr>
          <w:rFonts w:ascii="仿宋_GB2312" w:eastAsia="仿宋_GB2312" w:cs="仿宋_GB2312" w:hint="eastAsia"/>
          <w:color w:val="000000"/>
          <w:sz w:val="32"/>
          <w:szCs w:val="32"/>
        </w:rPr>
        <w:t>卓越班主任工作室</w:t>
      </w:r>
      <w:r>
        <w:rPr>
          <w:rFonts w:ascii="仿宋_GB2312" w:eastAsia="仿宋_GB2312" w:cs="仿宋_GB2312"/>
          <w:color w:val="000000"/>
          <w:sz w:val="32"/>
          <w:szCs w:val="32"/>
        </w:rPr>
        <w:t>”</w:t>
      </w:r>
      <w:r>
        <w:rPr>
          <w:rFonts w:ascii="仿宋_GB2312" w:eastAsia="仿宋_GB2312" w:cs="仿宋_GB2312" w:hint="eastAsia"/>
          <w:color w:val="000000"/>
          <w:sz w:val="32"/>
          <w:szCs w:val="32"/>
        </w:rPr>
        <w:t>领衔人必须是</w:t>
      </w:r>
      <w:r>
        <w:rPr>
          <w:rFonts w:ascii="仿宋_GB2312" w:eastAsia="仿宋_GB2312" w:cs="仿宋_GB2312"/>
          <w:color w:val="000000"/>
          <w:sz w:val="32"/>
          <w:szCs w:val="32"/>
        </w:rPr>
        <w:t>“</w:t>
      </w:r>
      <w:r>
        <w:rPr>
          <w:rFonts w:ascii="仿宋_GB2312" w:eastAsia="仿宋_GB2312" w:cs="仿宋_GB2312" w:hint="eastAsia"/>
          <w:color w:val="000000"/>
          <w:sz w:val="32"/>
          <w:szCs w:val="32"/>
        </w:rPr>
        <w:t>卓越彭州市班主任</w:t>
      </w:r>
      <w:r>
        <w:rPr>
          <w:rFonts w:ascii="仿宋_GB2312" w:eastAsia="仿宋_GB2312" w:cs="仿宋_GB2312"/>
          <w:color w:val="000000"/>
          <w:sz w:val="32"/>
          <w:szCs w:val="32"/>
        </w:rPr>
        <w:t>”</w:t>
      </w:r>
      <w:r>
        <w:rPr>
          <w:rFonts w:ascii="仿宋_GB2312" w:eastAsia="仿宋_GB2312" w:cs="仿宋_GB2312" w:hint="eastAsia"/>
          <w:color w:val="000000"/>
          <w:sz w:val="32"/>
          <w:szCs w:val="32"/>
        </w:rPr>
        <w:t>或</w:t>
      </w:r>
      <w:r>
        <w:rPr>
          <w:rFonts w:ascii="仿宋_GB2312" w:eastAsia="仿宋_GB2312" w:cs="仿宋_GB2312"/>
          <w:color w:val="000000"/>
          <w:sz w:val="32"/>
          <w:szCs w:val="32"/>
        </w:rPr>
        <w:t>“</w:t>
      </w:r>
      <w:r>
        <w:rPr>
          <w:rFonts w:ascii="仿宋_GB2312" w:eastAsia="仿宋_GB2312" w:cs="仿宋_GB2312" w:hint="eastAsia"/>
          <w:color w:val="000000"/>
          <w:sz w:val="32"/>
          <w:szCs w:val="32"/>
        </w:rPr>
        <w:t>彭州市特级班主任</w:t>
      </w:r>
      <w:r>
        <w:rPr>
          <w:rFonts w:ascii="仿宋_GB2312" w:eastAsia="仿宋_GB2312" w:cs="仿宋_GB2312"/>
          <w:color w:val="000000"/>
          <w:sz w:val="32"/>
          <w:szCs w:val="32"/>
        </w:rPr>
        <w:t>”</w:t>
      </w:r>
      <w:r>
        <w:rPr>
          <w:rFonts w:ascii="仿宋_GB2312" w:eastAsia="仿宋_GB2312" w:cs="仿宋_GB2312" w:hint="eastAsia"/>
          <w:color w:val="000000"/>
          <w:sz w:val="32"/>
          <w:szCs w:val="32"/>
        </w:rPr>
        <w:t>。工作经费由市教育局专项拨款予以保障。</w:t>
      </w:r>
    </w:p>
    <w:p w:rsidR="00B92ACD" w:rsidRDefault="00B92ACD" w:rsidP="00266C2D">
      <w:pPr>
        <w:pStyle w:val="NormalWeb"/>
        <w:widowControl/>
        <w:spacing w:line="540" w:lineRule="exact"/>
        <w:ind w:firstLineChars="200" w:firstLine="31680"/>
        <w:rPr>
          <w:rFonts w:ascii="楷体_GB2312" w:eastAsia="楷体_GB2312"/>
        </w:rPr>
      </w:pPr>
      <w:r>
        <w:rPr>
          <w:rFonts w:ascii="楷体_GB2312" w:eastAsia="楷体_GB2312" w:hAnsi="宋体" w:cs="黑体" w:hint="eastAsia"/>
          <w:color w:val="000000"/>
          <w:sz w:val="32"/>
          <w:szCs w:val="32"/>
        </w:rPr>
        <w:t>（三）切实提高班主任岗位待遇，增强班主任职业幸福感。</w:t>
      </w: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落实班主任岗位津贴制度。市教育局在教师绩效工资中列支班主任专项津贴予以保障，并实施动态调整。</w:t>
      </w:r>
    </w:p>
    <w:p w:rsidR="00B92ACD" w:rsidRDefault="00B92ACD" w:rsidP="00266C2D">
      <w:pPr>
        <w:pStyle w:val="NormalWeb"/>
        <w:widowControl/>
        <w:spacing w:line="540" w:lineRule="exact"/>
        <w:ind w:firstLineChars="200" w:firstLine="31680"/>
      </w:pPr>
      <w:r>
        <w:rPr>
          <w:rFonts w:ascii="仿宋_GB2312" w:eastAsia="仿宋_GB2312" w:cs="仿宋_GB2312"/>
          <w:color w:val="000000"/>
          <w:sz w:val="32"/>
          <w:szCs w:val="32"/>
        </w:rPr>
        <w:t>6.</w:t>
      </w:r>
      <w:r>
        <w:rPr>
          <w:rFonts w:ascii="仿宋_GB2312" w:eastAsia="仿宋_GB2312" w:cs="仿宋_GB2312" w:hint="eastAsia"/>
          <w:color w:val="000000"/>
          <w:sz w:val="32"/>
          <w:szCs w:val="32"/>
        </w:rPr>
        <w:t>设立班主任贡献奖。鼓励更多教师尤其是优秀教师长期担任班主任工作，每年面向累计担任班主任</w:t>
      </w:r>
      <w:r>
        <w:rPr>
          <w:rFonts w:ascii="仿宋_GB2312" w:eastAsia="仿宋_GB2312" w:cs="仿宋_GB2312"/>
          <w:color w:val="000000"/>
          <w:sz w:val="32"/>
          <w:szCs w:val="32"/>
        </w:rPr>
        <w:t>10</w:t>
      </w:r>
      <w:r>
        <w:rPr>
          <w:rFonts w:ascii="仿宋_GB2312" w:eastAsia="仿宋_GB2312" w:cs="仿宋_GB2312" w:hint="eastAsia"/>
          <w:color w:val="000000"/>
          <w:sz w:val="32"/>
          <w:szCs w:val="32"/>
        </w:rPr>
        <w:t>年及以上且仍在岗位的班主任评选出“班主任贡献奖”</w:t>
      </w:r>
      <w:r>
        <w:rPr>
          <w:rFonts w:ascii="仿宋_GB2312" w:eastAsia="仿宋_GB2312" w:cs="仿宋_GB2312"/>
          <w:color w:val="000000"/>
          <w:sz w:val="32"/>
          <w:szCs w:val="32"/>
        </w:rPr>
        <w:t>200</w:t>
      </w:r>
      <w:r>
        <w:rPr>
          <w:rFonts w:ascii="仿宋_GB2312" w:eastAsia="仿宋_GB2312" w:cs="仿宋_GB2312" w:hint="eastAsia"/>
          <w:color w:val="000000"/>
          <w:sz w:val="32"/>
          <w:szCs w:val="32"/>
        </w:rPr>
        <w:t>名，对评选出的班主任给予一次性奖励</w:t>
      </w:r>
      <w:r>
        <w:rPr>
          <w:rFonts w:ascii="仿宋_GB2312" w:eastAsia="仿宋_GB2312" w:cs="仿宋_GB2312"/>
          <w:color w:val="000000"/>
          <w:sz w:val="32"/>
          <w:szCs w:val="32"/>
        </w:rPr>
        <w:t>2000</w:t>
      </w:r>
      <w:r>
        <w:rPr>
          <w:rFonts w:ascii="仿宋_GB2312" w:eastAsia="仿宋_GB2312" w:cs="仿宋_GB2312" w:hint="eastAsia"/>
          <w:color w:val="000000"/>
          <w:sz w:val="32"/>
          <w:szCs w:val="32"/>
        </w:rPr>
        <w:t>元。奖励经费由市教育局专项拨款予以保障。</w:t>
      </w:r>
    </w:p>
    <w:p w:rsidR="00B92ACD" w:rsidRDefault="00B92ACD" w:rsidP="00266C2D">
      <w:pPr>
        <w:pStyle w:val="NormalWeb"/>
        <w:widowControl/>
        <w:spacing w:line="540" w:lineRule="exact"/>
        <w:ind w:firstLineChars="200" w:firstLine="31680"/>
      </w:pPr>
      <w:r>
        <w:rPr>
          <w:rFonts w:ascii="仿宋_GB2312" w:eastAsia="仿宋_GB2312" w:cs="仿宋_GB2312"/>
          <w:color w:val="000000"/>
          <w:sz w:val="32"/>
          <w:szCs w:val="32"/>
        </w:rPr>
        <w:t>7.</w:t>
      </w:r>
      <w:r>
        <w:rPr>
          <w:rFonts w:ascii="仿宋_GB2312" w:eastAsia="仿宋_GB2312" w:cs="仿宋_GB2312" w:hint="eastAsia"/>
          <w:color w:val="000000"/>
          <w:sz w:val="32"/>
          <w:szCs w:val="32"/>
        </w:rPr>
        <w:t>提升班主任职级待遇。班主任工作经历作为晋升中级及以上职称的必备条件。在评优及领导人员干部选拔时优先推荐制度，在推荐成都市及以上名优教师，如</w:t>
      </w:r>
      <w:r>
        <w:rPr>
          <w:rFonts w:ascii="仿宋_GB2312" w:eastAsia="仿宋_GB2312" w:cs="仿宋_GB2312"/>
          <w:color w:val="000000"/>
          <w:sz w:val="32"/>
          <w:szCs w:val="32"/>
        </w:rPr>
        <w:t>“</w:t>
      </w:r>
      <w:r>
        <w:rPr>
          <w:rFonts w:ascii="仿宋_GB2312" w:eastAsia="仿宋_GB2312" w:cs="仿宋_GB2312" w:hint="eastAsia"/>
          <w:color w:val="000000"/>
          <w:sz w:val="32"/>
          <w:szCs w:val="32"/>
        </w:rPr>
        <w:t>成都市学科带头人、成都市特级教师</w:t>
      </w:r>
      <w:r>
        <w:rPr>
          <w:rFonts w:ascii="仿宋_GB2312" w:eastAsia="仿宋_GB2312" w:cs="仿宋_GB2312"/>
          <w:color w:val="000000"/>
          <w:sz w:val="32"/>
          <w:szCs w:val="32"/>
        </w:rPr>
        <w:t>”</w:t>
      </w:r>
      <w:r>
        <w:rPr>
          <w:rFonts w:ascii="仿宋_GB2312" w:eastAsia="仿宋_GB2312" w:cs="仿宋_GB2312" w:hint="eastAsia"/>
          <w:color w:val="000000"/>
          <w:sz w:val="32"/>
          <w:szCs w:val="32"/>
        </w:rPr>
        <w:t>等单列现任岗班主任序列予以推荐；市教育局在领导人员选拔时具有从事班主任工作经历的同等条件下优先。</w:t>
      </w: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8.</w:t>
      </w:r>
      <w:r>
        <w:rPr>
          <w:rFonts w:ascii="仿宋_GB2312" w:eastAsia="仿宋_GB2312" w:cs="仿宋_GB2312" w:hint="eastAsia"/>
          <w:color w:val="000000"/>
          <w:sz w:val="32"/>
          <w:szCs w:val="32"/>
        </w:rPr>
        <w:t>开展名优班主任关爱工程。利用暑期或者寒假，组织开展名优班主任外出休养活动，每年选派</w:t>
      </w:r>
      <w:r>
        <w:rPr>
          <w:rFonts w:ascii="仿宋_GB2312" w:eastAsia="仿宋_GB2312" w:cs="仿宋_GB2312"/>
          <w:color w:val="000000"/>
          <w:sz w:val="32"/>
          <w:szCs w:val="32"/>
        </w:rPr>
        <w:t>10-20</w:t>
      </w:r>
      <w:r>
        <w:rPr>
          <w:rFonts w:ascii="仿宋_GB2312" w:eastAsia="仿宋_GB2312" w:cs="仿宋_GB2312" w:hint="eastAsia"/>
          <w:color w:val="000000"/>
          <w:sz w:val="32"/>
          <w:szCs w:val="32"/>
        </w:rPr>
        <w:t>名担任班主任工作</w:t>
      </w:r>
      <w:r>
        <w:rPr>
          <w:rFonts w:ascii="仿宋_GB2312" w:eastAsia="仿宋_GB2312" w:cs="仿宋_GB2312"/>
          <w:color w:val="000000"/>
          <w:sz w:val="32"/>
          <w:szCs w:val="32"/>
        </w:rPr>
        <w:t>10</w:t>
      </w:r>
      <w:r>
        <w:rPr>
          <w:rFonts w:ascii="仿宋_GB2312" w:eastAsia="仿宋_GB2312" w:cs="仿宋_GB2312" w:hint="eastAsia"/>
          <w:color w:val="000000"/>
          <w:sz w:val="32"/>
          <w:szCs w:val="32"/>
        </w:rPr>
        <w:t>年以上且成绩突出的名优教师到国内外休养。</w:t>
      </w:r>
    </w:p>
    <w:p w:rsidR="00B92ACD" w:rsidRDefault="00B92ACD" w:rsidP="00266C2D">
      <w:pPr>
        <w:pStyle w:val="NormalWeb"/>
        <w:widowControl/>
        <w:spacing w:line="540" w:lineRule="exact"/>
        <w:ind w:firstLineChars="200" w:firstLine="31680"/>
        <w:rPr>
          <w:rFonts w:ascii="黑体" w:eastAsia="黑体" w:hAnsi="黑体" w:cs="仿宋_GB2312"/>
          <w:color w:val="000000"/>
          <w:sz w:val="32"/>
          <w:szCs w:val="32"/>
        </w:rPr>
      </w:pPr>
      <w:r>
        <w:rPr>
          <w:rFonts w:ascii="黑体" w:eastAsia="黑体" w:hAnsi="黑体" w:cs="仿宋_GB2312" w:hint="eastAsia"/>
          <w:color w:val="000000"/>
          <w:sz w:val="32"/>
          <w:szCs w:val="32"/>
        </w:rPr>
        <w:t>三、保障措施</w:t>
      </w:r>
    </w:p>
    <w:p w:rsidR="00B92ACD" w:rsidRPr="00F92EC7" w:rsidRDefault="00B92ACD" w:rsidP="00266C2D">
      <w:pPr>
        <w:pStyle w:val="NormalWeb"/>
        <w:widowControl/>
        <w:spacing w:line="540" w:lineRule="exact"/>
        <w:ind w:firstLineChars="200" w:firstLine="31680"/>
        <w:rPr>
          <w:rFonts w:ascii="黑体" w:eastAsia="黑体" w:hAnsi="黑体" w:cs="仿宋_GB2312"/>
          <w:color w:val="000000"/>
          <w:sz w:val="32"/>
          <w:szCs w:val="32"/>
        </w:rPr>
      </w:pPr>
      <w:r>
        <w:rPr>
          <w:rFonts w:ascii="仿宋_GB2312" w:eastAsia="仿宋_GB2312" w:cs="仿宋_GB2312"/>
          <w:color w:val="000000"/>
          <w:sz w:val="32"/>
          <w:szCs w:val="32"/>
        </w:rPr>
        <w:t>9.</w:t>
      </w:r>
      <w:r>
        <w:rPr>
          <w:rFonts w:ascii="仿宋_GB2312" w:eastAsia="仿宋_GB2312" w:cs="仿宋_GB2312" w:hint="eastAsia"/>
          <w:color w:val="000000"/>
          <w:sz w:val="32"/>
          <w:szCs w:val="32"/>
        </w:rPr>
        <w:t>市教育局定期召开专题会议，督促各项措施的落实，每学期形成专题评价报告，不断优化方案，着力调动中小学班主任工作积极性。</w:t>
      </w: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各中小学校结合本方案，根据本单位实际情况，进一步关心班主任，可制定相关调动班主任积极性的制度。</w:t>
      </w: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11.</w:t>
      </w:r>
      <w:r>
        <w:rPr>
          <w:rFonts w:ascii="仿宋_GB2312" w:eastAsia="仿宋_GB2312" w:cs="仿宋_GB2312" w:hint="eastAsia"/>
          <w:color w:val="000000"/>
          <w:sz w:val="32"/>
          <w:szCs w:val="32"/>
        </w:rPr>
        <w:t>将各中小学校对班主任的激励制度的落实情况纳入目标考核。</w:t>
      </w: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266C2D">
      <w:pPr>
        <w:pStyle w:val="NormalWeb"/>
        <w:widowControl/>
        <w:spacing w:line="540" w:lineRule="exact"/>
        <w:ind w:firstLineChars="200" w:firstLine="31680"/>
        <w:rPr>
          <w:rFonts w:ascii="仿宋_GB2312" w:eastAsia="仿宋_GB2312" w:cs="仿宋_GB2312"/>
          <w:color w:val="000000"/>
          <w:sz w:val="32"/>
          <w:szCs w:val="32"/>
        </w:rPr>
      </w:pPr>
    </w:p>
    <w:p w:rsidR="00B92ACD" w:rsidRDefault="00B92ACD" w:rsidP="00F92EC7">
      <w:pPr>
        <w:spacing w:line="560" w:lineRule="exact"/>
      </w:pPr>
    </w:p>
    <w:p w:rsidR="00B92ACD" w:rsidRPr="00266C2D" w:rsidRDefault="00B92ACD" w:rsidP="00266C2D"/>
    <w:p w:rsidR="00B92ACD" w:rsidRPr="00266C2D" w:rsidRDefault="00B92ACD" w:rsidP="00266C2D"/>
    <w:p w:rsidR="00B92ACD" w:rsidRPr="00266C2D" w:rsidRDefault="00B92ACD" w:rsidP="00266C2D"/>
    <w:p w:rsidR="00B92ACD" w:rsidRPr="00266C2D" w:rsidRDefault="00B92ACD" w:rsidP="00266C2D"/>
    <w:p w:rsidR="00B92ACD" w:rsidRPr="00266C2D" w:rsidRDefault="00B92ACD" w:rsidP="00266C2D"/>
    <w:p w:rsidR="00B92ACD" w:rsidRPr="00266C2D" w:rsidRDefault="00B92ACD" w:rsidP="00266C2D"/>
    <w:p w:rsidR="00B92ACD" w:rsidRPr="00266C2D" w:rsidRDefault="00B92ACD" w:rsidP="00266C2D"/>
    <w:p w:rsidR="00B92ACD" w:rsidRPr="00266C2D" w:rsidRDefault="00B92ACD" w:rsidP="00266C2D"/>
    <w:p w:rsidR="00B92ACD" w:rsidRPr="00266C2D" w:rsidRDefault="00B92ACD" w:rsidP="00266C2D"/>
    <w:p w:rsidR="00B92ACD" w:rsidRPr="00266C2D" w:rsidRDefault="00B92ACD" w:rsidP="00266C2D"/>
    <w:p w:rsidR="00B92ACD" w:rsidRPr="00266C2D" w:rsidRDefault="00B92ACD" w:rsidP="00266C2D"/>
    <w:p w:rsidR="00B92ACD" w:rsidRPr="00266C2D" w:rsidRDefault="00B92ACD" w:rsidP="00266C2D"/>
    <w:p w:rsidR="00B92ACD" w:rsidRDefault="00B92ACD" w:rsidP="00266C2D"/>
    <w:p w:rsidR="00B92ACD" w:rsidRPr="00266C2D" w:rsidRDefault="00B92ACD" w:rsidP="00266C2D">
      <w:pPr>
        <w:pStyle w:val="BodyText1"/>
        <w:spacing w:line="1000" w:lineRule="exact"/>
      </w:pPr>
    </w:p>
    <w:p w:rsidR="00B92ACD" w:rsidRPr="00D65E53" w:rsidRDefault="00B92ACD" w:rsidP="00266C2D">
      <w:pPr>
        <w:spacing w:line="560" w:lineRule="exact"/>
        <w:rPr>
          <w:rFonts w:ascii="仿宋_GB2312" w:eastAsia="仿宋_GB2312"/>
          <w:sz w:val="32"/>
        </w:rPr>
      </w:pPr>
      <w:r>
        <w:rPr>
          <w:rFonts w:ascii="黑体" w:eastAsia="黑体" w:hint="eastAsia"/>
          <w:sz w:val="32"/>
        </w:rPr>
        <w:t>信息公开属性</w:t>
      </w:r>
      <w:r w:rsidRPr="00627BF7">
        <w:rPr>
          <w:rFonts w:ascii="黑体" w:eastAsia="黑体" w:hint="eastAsia"/>
          <w:sz w:val="32"/>
        </w:rPr>
        <w:t>：</w:t>
      </w:r>
      <w:r>
        <w:rPr>
          <w:rFonts w:ascii="方正小标宋简体" w:eastAsia="方正小标宋简体" w:hint="eastAsia"/>
          <w:sz w:val="32"/>
        </w:rPr>
        <w:t>主动公开</w:t>
      </w:r>
    </w:p>
    <w:p w:rsidR="00B92ACD" w:rsidRPr="00AD3B16" w:rsidRDefault="00B92ACD" w:rsidP="00266C2D">
      <w:pPr>
        <w:spacing w:line="560" w:lineRule="exact"/>
        <w:ind w:rightChars="-330" w:right="31680" w:firstLineChars="100" w:firstLine="31680"/>
        <w:rPr>
          <w:rFonts w:ascii="仿宋_GB2312" w:eastAsia="仿宋_GB2312"/>
          <w:sz w:val="28"/>
          <w:szCs w:val="28"/>
        </w:rPr>
      </w:pPr>
      <w:r>
        <w:rPr>
          <w:noProof/>
        </w:rPr>
        <w:pict>
          <v:line id="_x0000_s1026" style="position:absolute;left:0;text-align:left;z-index:251658240" from="0,0" to="441pt,0"/>
        </w:pict>
      </w:r>
      <w:r w:rsidRPr="00AD3B16">
        <w:rPr>
          <w:rFonts w:ascii="仿宋_GB2312" w:eastAsia="仿宋_GB2312" w:hint="eastAsia"/>
          <w:sz w:val="28"/>
          <w:szCs w:val="28"/>
        </w:rPr>
        <w:t>彭州市教育局办公室</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201</w:t>
      </w:r>
      <w:r>
        <w:rPr>
          <w:rFonts w:ascii="仿宋_GB2312" w:eastAsia="仿宋_GB2312"/>
          <w:sz w:val="28"/>
          <w:szCs w:val="28"/>
        </w:rPr>
        <w:t>9</w:t>
      </w:r>
      <w:r w:rsidRPr="00AD3B16">
        <w:rPr>
          <w:rFonts w:ascii="仿宋_GB2312" w:eastAsia="仿宋_GB2312" w:hint="eastAsia"/>
          <w:sz w:val="28"/>
          <w:szCs w:val="28"/>
        </w:rPr>
        <w:t>年</w:t>
      </w:r>
      <w:r>
        <w:rPr>
          <w:rFonts w:ascii="仿宋_GB2312" w:eastAsia="仿宋_GB2312"/>
          <w:sz w:val="28"/>
          <w:szCs w:val="28"/>
        </w:rPr>
        <w:t>12</w:t>
      </w:r>
      <w:r w:rsidRPr="00AD3B16">
        <w:rPr>
          <w:rFonts w:ascii="仿宋_GB2312" w:eastAsia="仿宋_GB2312" w:hint="eastAsia"/>
          <w:sz w:val="28"/>
          <w:szCs w:val="28"/>
        </w:rPr>
        <w:t>月</w:t>
      </w:r>
      <w:r>
        <w:rPr>
          <w:rFonts w:ascii="仿宋_GB2312" w:eastAsia="仿宋_GB2312"/>
          <w:sz w:val="28"/>
          <w:szCs w:val="28"/>
        </w:rPr>
        <w:t>19</w:t>
      </w:r>
      <w:r w:rsidRPr="00AD3B16">
        <w:rPr>
          <w:rFonts w:ascii="仿宋_GB2312" w:eastAsia="仿宋_GB2312" w:hint="eastAsia"/>
          <w:sz w:val="28"/>
          <w:szCs w:val="28"/>
        </w:rPr>
        <w:t>日印</w:t>
      </w:r>
      <w:r>
        <w:rPr>
          <w:rFonts w:ascii="仿宋_GB2312" w:eastAsia="仿宋_GB2312" w:hint="eastAsia"/>
          <w:sz w:val="28"/>
          <w:szCs w:val="28"/>
        </w:rPr>
        <w:t>发</w:t>
      </w:r>
    </w:p>
    <w:p w:rsidR="00B92ACD" w:rsidRPr="00266C2D" w:rsidRDefault="00B92ACD" w:rsidP="00266C2D">
      <w:pPr>
        <w:wordWrap w:val="0"/>
        <w:spacing w:line="200" w:lineRule="exact"/>
        <w:ind w:right="556"/>
        <w:jc w:val="right"/>
        <w:rPr>
          <w:color w:val="FFFFFF"/>
        </w:rPr>
      </w:pPr>
      <w:r>
        <w:rPr>
          <w:noProof/>
        </w:rPr>
        <w:pict>
          <v:line id="_x0000_s1027" style="position:absolute;left:0;text-align:left;z-index:251659264" from="0,0" to="441pt,0"/>
        </w:pict>
      </w:r>
      <w:r w:rsidRPr="004E55D7">
        <w:rPr>
          <w:rFonts w:hint="eastAsia"/>
          <w:color w:val="FFFFFF"/>
        </w:rPr>
        <w:t>（共</w:t>
      </w:r>
    </w:p>
    <w:sectPr w:rsidR="00B92ACD" w:rsidRPr="00266C2D" w:rsidSect="00F92EC7">
      <w:pgSz w:w="11906" w:h="16838" w:code="9"/>
      <w:pgMar w:top="1440" w:right="1800" w:bottom="1440" w:left="1800"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CD" w:rsidRDefault="00B92ACD">
      <w:r>
        <w:separator/>
      </w:r>
    </w:p>
  </w:endnote>
  <w:endnote w:type="continuationSeparator" w:id="0">
    <w:p w:rsidR="00B92ACD" w:rsidRDefault="00B92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小标宋">
    <w:altName w:val="微软雅黑"/>
    <w:panose1 w:val="00000000000000000000"/>
    <w:charset w:val="86"/>
    <w:family w:val="script"/>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CD" w:rsidRPr="00266C2D" w:rsidRDefault="00B92ACD" w:rsidP="00266C2D">
    <w:pPr>
      <w:pStyle w:val="Footer"/>
      <w:framePr w:w="1081" w:wrap="around" w:vAnchor="text" w:hAnchor="margin" w:xAlign="outside" w:y="123"/>
      <w:ind w:firstLineChars="100" w:firstLine="31680"/>
      <w:rPr>
        <w:rStyle w:val="PageNumber"/>
        <w:rFonts w:ascii="宋体"/>
        <w:sz w:val="28"/>
        <w:szCs w:val="28"/>
      </w:rPr>
    </w:pPr>
    <w:r w:rsidRPr="00266C2D">
      <w:rPr>
        <w:rStyle w:val="PageNumber"/>
        <w:rFonts w:ascii="宋体" w:hAnsi="宋体"/>
        <w:sz w:val="28"/>
        <w:szCs w:val="28"/>
      </w:rPr>
      <w:t>—</w:t>
    </w:r>
    <w:r w:rsidRPr="00266C2D">
      <w:rPr>
        <w:rStyle w:val="PageNumber"/>
        <w:rFonts w:ascii="宋体" w:hAnsi="宋体"/>
        <w:sz w:val="28"/>
        <w:szCs w:val="28"/>
      </w:rPr>
      <w:fldChar w:fldCharType="begin"/>
    </w:r>
    <w:r w:rsidRPr="00266C2D">
      <w:rPr>
        <w:rStyle w:val="PageNumber"/>
        <w:rFonts w:ascii="宋体" w:hAnsi="宋体"/>
        <w:sz w:val="28"/>
        <w:szCs w:val="28"/>
      </w:rPr>
      <w:instrText xml:space="preserve">PAGE  </w:instrText>
    </w:r>
    <w:r w:rsidRPr="00266C2D">
      <w:rPr>
        <w:rStyle w:val="PageNumber"/>
        <w:rFonts w:ascii="宋体" w:hAnsi="宋体"/>
        <w:sz w:val="28"/>
        <w:szCs w:val="28"/>
      </w:rPr>
      <w:fldChar w:fldCharType="separate"/>
    </w:r>
    <w:r>
      <w:rPr>
        <w:rStyle w:val="PageNumber"/>
        <w:rFonts w:ascii="宋体" w:hAnsi="宋体"/>
        <w:noProof/>
        <w:sz w:val="28"/>
        <w:szCs w:val="28"/>
      </w:rPr>
      <w:t>2</w:t>
    </w:r>
    <w:r w:rsidRPr="00266C2D">
      <w:rPr>
        <w:rStyle w:val="PageNumber"/>
        <w:rFonts w:ascii="宋体" w:hAnsi="宋体"/>
        <w:sz w:val="28"/>
        <w:szCs w:val="28"/>
      </w:rPr>
      <w:fldChar w:fldCharType="end"/>
    </w:r>
    <w:r w:rsidRPr="00266C2D">
      <w:rPr>
        <w:rStyle w:val="PageNumber"/>
        <w:rFonts w:ascii="宋体" w:hAnsi="宋体"/>
        <w:sz w:val="28"/>
        <w:szCs w:val="28"/>
      </w:rPr>
      <w:t>—</w:t>
    </w:r>
  </w:p>
  <w:p w:rsidR="00B92ACD" w:rsidRDefault="00B92ACD" w:rsidP="00266C2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CD" w:rsidRPr="00266C2D" w:rsidRDefault="00B92ACD" w:rsidP="00266C2D">
    <w:pPr>
      <w:pStyle w:val="Footer"/>
      <w:framePr w:w="1083" w:wrap="around" w:vAnchor="text" w:hAnchor="page" w:x="9329" w:y="3"/>
      <w:rPr>
        <w:rStyle w:val="PageNumber"/>
        <w:rFonts w:ascii="宋体"/>
        <w:sz w:val="28"/>
        <w:szCs w:val="28"/>
      </w:rPr>
    </w:pPr>
    <w:r w:rsidRPr="00266C2D">
      <w:rPr>
        <w:rStyle w:val="PageNumber"/>
        <w:rFonts w:ascii="宋体" w:hAnsi="宋体"/>
        <w:sz w:val="28"/>
        <w:szCs w:val="28"/>
      </w:rPr>
      <w:t>—</w:t>
    </w:r>
    <w:r w:rsidRPr="00266C2D">
      <w:rPr>
        <w:rStyle w:val="PageNumber"/>
        <w:rFonts w:ascii="宋体" w:hAnsi="宋体"/>
        <w:sz w:val="28"/>
        <w:szCs w:val="28"/>
      </w:rPr>
      <w:fldChar w:fldCharType="begin"/>
    </w:r>
    <w:r w:rsidRPr="00266C2D">
      <w:rPr>
        <w:rStyle w:val="PageNumber"/>
        <w:rFonts w:ascii="宋体" w:hAnsi="宋体"/>
        <w:sz w:val="28"/>
        <w:szCs w:val="28"/>
      </w:rPr>
      <w:instrText xml:space="preserve">PAGE  </w:instrText>
    </w:r>
    <w:r w:rsidRPr="00266C2D">
      <w:rPr>
        <w:rStyle w:val="PageNumber"/>
        <w:rFonts w:ascii="宋体" w:hAnsi="宋体"/>
        <w:sz w:val="28"/>
        <w:szCs w:val="28"/>
      </w:rPr>
      <w:fldChar w:fldCharType="separate"/>
    </w:r>
    <w:r>
      <w:rPr>
        <w:rStyle w:val="PageNumber"/>
        <w:rFonts w:ascii="宋体" w:hAnsi="宋体"/>
        <w:noProof/>
        <w:sz w:val="28"/>
        <w:szCs w:val="28"/>
      </w:rPr>
      <w:t>1</w:t>
    </w:r>
    <w:r w:rsidRPr="00266C2D">
      <w:rPr>
        <w:rStyle w:val="PageNumber"/>
        <w:rFonts w:ascii="宋体" w:hAnsi="宋体"/>
        <w:sz w:val="28"/>
        <w:szCs w:val="28"/>
      </w:rPr>
      <w:fldChar w:fldCharType="end"/>
    </w:r>
    <w:r w:rsidRPr="00266C2D">
      <w:rPr>
        <w:rStyle w:val="PageNumber"/>
        <w:rFonts w:ascii="宋体" w:hAnsi="宋体"/>
        <w:sz w:val="28"/>
        <w:szCs w:val="28"/>
      </w:rPr>
      <w:t>—</w:t>
    </w:r>
  </w:p>
  <w:p w:rsidR="00B92ACD" w:rsidRDefault="00B92ACD" w:rsidP="00266C2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CD" w:rsidRDefault="00B92ACD">
      <w:r>
        <w:separator/>
      </w:r>
    </w:p>
  </w:footnote>
  <w:footnote w:type="continuationSeparator" w:id="0">
    <w:p w:rsidR="00B92ACD" w:rsidRDefault="00B92A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D116EF"/>
    <w:rsid w:val="000216CE"/>
    <w:rsid w:val="00266C2D"/>
    <w:rsid w:val="003265B2"/>
    <w:rsid w:val="004E55D7"/>
    <w:rsid w:val="00573752"/>
    <w:rsid w:val="00627BF7"/>
    <w:rsid w:val="00797E6A"/>
    <w:rsid w:val="00AD3B16"/>
    <w:rsid w:val="00B92ACD"/>
    <w:rsid w:val="00CD6B7F"/>
    <w:rsid w:val="00D65E53"/>
    <w:rsid w:val="00F22355"/>
    <w:rsid w:val="00F76E2F"/>
    <w:rsid w:val="00F92EC7"/>
    <w:rsid w:val="10B452DC"/>
    <w:rsid w:val="1C9D4EA9"/>
    <w:rsid w:val="1E7D43BD"/>
    <w:rsid w:val="23087D8F"/>
    <w:rsid w:val="234E4662"/>
    <w:rsid w:val="25D116EF"/>
    <w:rsid w:val="28A26330"/>
    <w:rsid w:val="2A406CF1"/>
    <w:rsid w:val="32201989"/>
    <w:rsid w:val="3B6E5853"/>
    <w:rsid w:val="41012028"/>
    <w:rsid w:val="4E7E0D92"/>
    <w:rsid w:val="520E0AA0"/>
    <w:rsid w:val="6FA45B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1"/>
    <w:qFormat/>
    <w:rsid w:val="00797E6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797E6A"/>
    <w:pPr>
      <w:spacing w:line="240" w:lineRule="atLeast"/>
    </w:pPr>
    <w:rPr>
      <w:rFonts w:ascii="Calibri" w:eastAsia="小标宋" w:hAnsi="Calibri"/>
      <w:sz w:val="44"/>
    </w:rPr>
  </w:style>
  <w:style w:type="paragraph" w:styleId="NormalWeb">
    <w:name w:val="Normal (Web)"/>
    <w:basedOn w:val="Normal"/>
    <w:uiPriority w:val="99"/>
    <w:rsid w:val="00797E6A"/>
    <w:rPr>
      <w:sz w:val="24"/>
    </w:rPr>
  </w:style>
  <w:style w:type="paragraph" w:styleId="Footer">
    <w:name w:val="footer"/>
    <w:basedOn w:val="Normal"/>
    <w:link w:val="FooterChar"/>
    <w:uiPriority w:val="99"/>
    <w:rsid w:val="00266C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00553"/>
    <w:rPr>
      <w:sz w:val="18"/>
      <w:szCs w:val="18"/>
    </w:rPr>
  </w:style>
  <w:style w:type="character" w:styleId="PageNumber">
    <w:name w:val="page number"/>
    <w:basedOn w:val="DefaultParagraphFont"/>
    <w:uiPriority w:val="99"/>
    <w:rsid w:val="00266C2D"/>
    <w:rPr>
      <w:rFonts w:cs="Times New Roman"/>
    </w:rPr>
  </w:style>
  <w:style w:type="paragraph" w:styleId="Header">
    <w:name w:val="header"/>
    <w:basedOn w:val="Normal"/>
    <w:link w:val="HeaderChar"/>
    <w:uiPriority w:val="99"/>
    <w:rsid w:val="00266C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0055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6</Pages>
  <Words>293</Words>
  <Characters>1675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2019-12-19T05:39:00Z</cp:lastPrinted>
  <dcterms:created xsi:type="dcterms:W3CDTF">2019-12-17T08:13:00Z</dcterms:created>
  <dcterms:modified xsi:type="dcterms:W3CDTF">2019-12-19T05:51:00Z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