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79" w:rsidRDefault="007A1479" w:rsidP="003B7213">
      <w:pPr>
        <w:spacing w:line="530" w:lineRule="exact"/>
        <w:jc w:val="center"/>
        <w:rPr>
          <w:rFonts w:ascii="方正小标宋简体" w:eastAsia="方正小标宋简体" w:hAnsi="方正小标宋简体" w:cs="方正小标宋简体"/>
          <w:sz w:val="44"/>
          <w:szCs w:val="44"/>
        </w:rPr>
      </w:pPr>
    </w:p>
    <w:p w:rsidR="007A1479" w:rsidRDefault="007A1479" w:rsidP="003B7213">
      <w:pPr>
        <w:spacing w:line="530" w:lineRule="exact"/>
        <w:jc w:val="center"/>
        <w:rPr>
          <w:rFonts w:ascii="方正小标宋简体" w:eastAsia="方正小标宋简体" w:hAnsi="方正小标宋简体" w:cs="方正小标宋简体"/>
          <w:sz w:val="44"/>
          <w:szCs w:val="44"/>
        </w:rPr>
      </w:pPr>
    </w:p>
    <w:p w:rsidR="007A1479" w:rsidRDefault="007A1479" w:rsidP="003B7213">
      <w:pPr>
        <w:spacing w:line="530" w:lineRule="exact"/>
        <w:jc w:val="center"/>
        <w:rPr>
          <w:rFonts w:ascii="方正小标宋简体" w:eastAsia="方正小标宋简体" w:hAnsi="方正小标宋简体" w:cs="方正小标宋简体"/>
          <w:sz w:val="44"/>
          <w:szCs w:val="44"/>
        </w:rPr>
      </w:pPr>
    </w:p>
    <w:p w:rsidR="007A1479" w:rsidRDefault="007A1479" w:rsidP="003B7213">
      <w:pPr>
        <w:pStyle w:val="BodyText"/>
        <w:spacing w:after="0" w:line="530" w:lineRule="exact"/>
        <w:jc w:val="center"/>
      </w:pPr>
    </w:p>
    <w:p w:rsidR="007A1479" w:rsidRDefault="007A1479" w:rsidP="003B7213">
      <w:pPr>
        <w:pStyle w:val="BodyText"/>
        <w:spacing w:after="0" w:line="530" w:lineRule="exact"/>
        <w:jc w:val="center"/>
      </w:pPr>
    </w:p>
    <w:p w:rsidR="007A1479" w:rsidRDefault="007A1479" w:rsidP="003B7213">
      <w:pPr>
        <w:pStyle w:val="BodyText"/>
        <w:spacing w:after="0" w:line="530" w:lineRule="exact"/>
        <w:jc w:val="center"/>
      </w:pPr>
    </w:p>
    <w:p w:rsidR="007A1479" w:rsidRDefault="007A1479" w:rsidP="003B7213">
      <w:pPr>
        <w:pStyle w:val="BodyText"/>
        <w:spacing w:after="0" w:line="530" w:lineRule="exact"/>
        <w:jc w:val="center"/>
      </w:pPr>
    </w:p>
    <w:p w:rsidR="007A1479" w:rsidRDefault="007A1479" w:rsidP="003B7213">
      <w:pPr>
        <w:pStyle w:val="BodyText"/>
        <w:spacing w:after="0" w:line="530" w:lineRule="exact"/>
        <w:jc w:val="center"/>
      </w:pPr>
    </w:p>
    <w:p w:rsidR="007A1479" w:rsidRDefault="007A1479" w:rsidP="003B7213">
      <w:pPr>
        <w:pStyle w:val="BodyText"/>
        <w:spacing w:after="0" w:line="530" w:lineRule="exact"/>
        <w:jc w:val="center"/>
      </w:pPr>
      <w:r>
        <w:rPr>
          <w:rFonts w:ascii="仿宋_GB2312" w:eastAsia="仿宋_GB2312" w:cs="仿宋_GB2312" w:hint="eastAsia"/>
          <w:sz w:val="32"/>
          <w:szCs w:val="32"/>
        </w:rPr>
        <w:t>彭教育发〔</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号</w:t>
      </w:r>
    </w:p>
    <w:p w:rsidR="007A1479" w:rsidRDefault="007A1479" w:rsidP="003B7213">
      <w:pPr>
        <w:pStyle w:val="BodyText"/>
        <w:spacing w:after="0" w:line="580" w:lineRule="exact"/>
        <w:jc w:val="center"/>
      </w:pPr>
    </w:p>
    <w:p w:rsidR="007A1479" w:rsidRPr="003B7213" w:rsidRDefault="007A1479" w:rsidP="003B7213">
      <w:pPr>
        <w:pStyle w:val="BodyText"/>
        <w:spacing w:after="0" w:line="580" w:lineRule="exact"/>
        <w:jc w:val="center"/>
      </w:pPr>
    </w:p>
    <w:p w:rsidR="007A1479" w:rsidRDefault="007A1479" w:rsidP="003B7213">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彭州市教育局</w:t>
      </w:r>
    </w:p>
    <w:p w:rsidR="007A1479" w:rsidRDefault="007A1479" w:rsidP="003B7213">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年工作总结》和《</w:t>
      </w: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w:t>
      </w:r>
    </w:p>
    <w:p w:rsidR="007A1479" w:rsidRDefault="007A1479" w:rsidP="003B7213">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工作要点》的通知</w:t>
      </w:r>
    </w:p>
    <w:p w:rsidR="007A1479" w:rsidRDefault="007A1479" w:rsidP="003B7213">
      <w:pPr>
        <w:spacing w:line="560" w:lineRule="exact"/>
        <w:rPr>
          <w:rFonts w:ascii="楷体_GB2312" w:eastAsia="楷体_GB2312" w:hAnsi="楷体_GB2312" w:cs="楷体_GB2312"/>
          <w:sz w:val="32"/>
          <w:szCs w:val="32"/>
        </w:rPr>
      </w:pPr>
    </w:p>
    <w:p w:rsidR="007A1479" w:rsidRDefault="007A1479">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各中小学、幼儿园，直属单位，机关各科室：</w:t>
      </w:r>
      <w:r>
        <w:rPr>
          <w:rFonts w:ascii="楷体_GB2312" w:eastAsia="楷体_GB2312" w:hAnsi="楷体_GB2312" w:cs="楷体_GB2312"/>
          <w:sz w:val="32"/>
          <w:szCs w:val="32"/>
        </w:rPr>
        <w:t xml:space="preserve"> </w:t>
      </w:r>
    </w:p>
    <w:p w:rsidR="007A1479" w:rsidRDefault="007A1479">
      <w:pPr>
        <w:spacing w:line="560" w:lineRule="exact"/>
        <w:rPr>
          <w:rFonts w:ascii="楷体_GB2312" w:eastAsia="楷体_GB2312" w:hAnsi="楷体_GB2312" w:cs="楷体_GB2312"/>
          <w:sz w:val="32"/>
          <w:szCs w:val="32"/>
        </w:rPr>
      </w:pP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现将《彭州市教育局</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年工作总结》和《彭州市教育局</w:t>
      </w:r>
      <w:r>
        <w:rPr>
          <w:rFonts w:ascii="楷体_GB2312" w:eastAsia="楷体_GB2312" w:hAnsi="楷体_GB2312" w:cs="楷体_GB2312"/>
          <w:sz w:val="32"/>
          <w:szCs w:val="32"/>
        </w:rPr>
        <w:t>2020</w:t>
      </w:r>
      <w:r>
        <w:rPr>
          <w:rFonts w:ascii="楷体_GB2312" w:eastAsia="楷体_GB2312" w:hAnsi="楷体_GB2312" w:cs="楷体_GB2312" w:hint="eastAsia"/>
          <w:sz w:val="32"/>
          <w:szCs w:val="32"/>
        </w:rPr>
        <w:t>年工作要点》印发给你们，请结合实际认真贯彻落实。</w:t>
      </w:r>
      <w:r>
        <w:rPr>
          <w:rFonts w:ascii="楷体_GB2312" w:eastAsia="楷体_GB2312" w:hAnsi="楷体_GB2312" w:cs="楷体_GB2312"/>
          <w:sz w:val="32"/>
          <w:szCs w:val="32"/>
        </w:rPr>
        <w:t xml:space="preserve"> </w:t>
      </w:r>
    </w:p>
    <w:p w:rsidR="007A1479" w:rsidRDefault="007A1479">
      <w:pPr>
        <w:spacing w:line="560" w:lineRule="exact"/>
        <w:rPr>
          <w:rFonts w:ascii="楷体_GB2312" w:eastAsia="楷体_GB2312" w:hAnsi="楷体_GB2312" w:cs="楷体_GB2312"/>
          <w:sz w:val="32"/>
          <w:szCs w:val="32"/>
        </w:rPr>
      </w:pP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特此通知。</w:t>
      </w:r>
      <w:r>
        <w:rPr>
          <w:rFonts w:ascii="楷体_GB2312" w:eastAsia="楷体_GB2312" w:hAnsi="楷体_GB2312" w:cs="楷体_GB2312"/>
          <w:sz w:val="32"/>
          <w:szCs w:val="32"/>
        </w:rPr>
        <w:t xml:space="preserve"> </w:t>
      </w:r>
    </w:p>
    <w:p w:rsidR="007A1479" w:rsidRDefault="007A1479">
      <w:pPr>
        <w:spacing w:line="560" w:lineRule="exact"/>
        <w:rPr>
          <w:rFonts w:ascii="楷体_GB2312" w:eastAsia="楷体_GB2312" w:hAnsi="楷体_GB2312" w:cs="楷体_GB2312"/>
          <w:sz w:val="32"/>
          <w:szCs w:val="32"/>
        </w:rPr>
      </w:pPr>
      <w:r>
        <w:rPr>
          <w:rFonts w:ascii="楷体_GB2312" w:eastAsia="楷体_GB2312" w:hAnsi="楷体_GB2312" w:cs="楷体_GB2312"/>
          <w:sz w:val="32"/>
          <w:szCs w:val="32"/>
        </w:rPr>
        <w:t xml:space="preserve">    </w:t>
      </w:r>
    </w:p>
    <w:p w:rsidR="007A1479" w:rsidRDefault="007A1479" w:rsidP="009C0498">
      <w:pPr>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彭州市教育局</w:t>
      </w:r>
      <w:r>
        <w:rPr>
          <w:rFonts w:ascii="楷体_GB2312" w:eastAsia="楷体_GB2312" w:hAnsi="楷体_GB2312" w:cs="楷体_GB2312"/>
          <w:sz w:val="32"/>
          <w:szCs w:val="32"/>
        </w:rPr>
        <w:t xml:space="preserve"> </w:t>
      </w:r>
    </w:p>
    <w:p w:rsidR="007A1479" w:rsidRPr="003B7213" w:rsidRDefault="007A1479" w:rsidP="009C0498">
      <w:pPr>
        <w:spacing w:line="560" w:lineRule="exact"/>
        <w:ind w:firstLineChars="1600" w:firstLine="31680"/>
        <w:rPr>
          <w:rFonts w:ascii="楷体_GB2312" w:eastAsia="楷体_GB2312" w:hAnsi="楷体_GB2312" w:cs="楷体_GB2312"/>
          <w:sz w:val="32"/>
          <w:szCs w:val="32"/>
        </w:rPr>
      </w:pPr>
      <w:r>
        <w:rPr>
          <w:rFonts w:ascii="楷体_GB2312" w:eastAsia="楷体_GB2312" w:hAnsi="楷体_GB2312" w:cs="楷体_GB2312"/>
          <w:sz w:val="32"/>
          <w:szCs w:val="32"/>
        </w:rPr>
        <w:t>2020</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8</w:t>
      </w:r>
      <w:r>
        <w:rPr>
          <w:rFonts w:ascii="楷体_GB2312" w:eastAsia="楷体_GB2312" w:hAnsi="楷体_GB2312" w:cs="楷体_GB2312" w:hint="eastAsia"/>
          <w:sz w:val="32"/>
          <w:szCs w:val="32"/>
        </w:rPr>
        <w:t>日</w:t>
      </w:r>
    </w:p>
    <w:p w:rsidR="007A1479" w:rsidRDefault="007A1479">
      <w:pPr>
        <w:spacing w:line="55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彭州市教育局</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年工作总结</w:t>
      </w:r>
    </w:p>
    <w:p w:rsidR="007A1479" w:rsidRDefault="007A1479" w:rsidP="009C0498">
      <w:pPr>
        <w:spacing w:line="550" w:lineRule="exact"/>
        <w:ind w:firstLineChars="200" w:firstLine="31680"/>
        <w:rPr>
          <w:rFonts w:ascii="仿宋_GB2312" w:eastAsia="仿宋_GB2312" w:hAnsi="仿宋_GB2312" w:cs="仿宋_GB2312"/>
          <w:sz w:val="32"/>
          <w:szCs w:val="32"/>
        </w:rPr>
      </w:pP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年，全市教育系统坚持以习近平新时代中国特色社会主义思想为指引，</w:t>
      </w:r>
      <w:r>
        <w:rPr>
          <w:rFonts w:ascii="仿宋_GB2312" w:eastAsia="仿宋_GB2312" w:hAnsi="仿宋_GB2312" w:hint="eastAsia"/>
          <w:sz w:val="32"/>
          <w:szCs w:val="32"/>
        </w:rPr>
        <w:t>认真学习贯彻全国、全省、成都市和彭州市教育大会以及深化教育改革相关精神，全面落实市委、市政府决策部署，围绕办人民满意的教育，按照高质量发展根本要求，</w:t>
      </w:r>
      <w:r>
        <w:rPr>
          <w:rFonts w:ascii="仿宋_GB2312" w:eastAsia="仿宋_GB2312" w:hAnsi="仿宋_GB2312" w:cs="仿宋_GB2312" w:hint="eastAsia"/>
          <w:sz w:val="32"/>
          <w:szCs w:val="32"/>
        </w:rPr>
        <w:t>着力补齐教育短板，</w:t>
      </w:r>
      <w:r>
        <w:rPr>
          <w:rFonts w:ascii="仿宋_GB2312" w:eastAsia="仿宋_GB2312" w:hAnsi="仿宋_GB2312" w:hint="eastAsia"/>
          <w:sz w:val="32"/>
          <w:szCs w:val="32"/>
        </w:rPr>
        <w:t>持续推进教育改革创新，不断提升教育现代化水平。</w:t>
      </w:r>
    </w:p>
    <w:p w:rsidR="007A1479" w:rsidRDefault="007A1479">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一、党对教育工作的领导更加强化</w:t>
      </w:r>
      <w:r>
        <w:rPr>
          <w:rFonts w:ascii="黑体" w:eastAsia="黑体" w:hAnsi="黑体" w:cs="黑体"/>
          <w:sz w:val="32"/>
          <w:szCs w:val="32"/>
        </w:rPr>
        <w:t xml:space="preserve"> </w:t>
      </w:r>
    </w:p>
    <w:p w:rsidR="007A1479" w:rsidRDefault="007A1479">
      <w:pPr>
        <w:spacing w:line="52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（一）党的组织建设全面推进。</w:t>
      </w:r>
      <w:r>
        <w:rPr>
          <w:rFonts w:ascii="仿宋_GB2312" w:eastAsia="仿宋_GB2312" w:hAnsi="仿宋_GB2312" w:cs="仿宋_GB2312" w:hint="eastAsia"/>
          <w:bCs/>
          <w:sz w:val="32"/>
          <w:szCs w:val="32"/>
        </w:rPr>
        <w:t>设立市委教育工作领导小组秘书组，</w:t>
      </w:r>
      <w:r>
        <w:rPr>
          <w:rFonts w:ascii="仿宋_GB2312" w:eastAsia="仿宋_GB2312" w:hAnsi="仿宋_GB2312" w:cs="仿宋_GB2312" w:hint="eastAsia"/>
          <w:sz w:val="32"/>
          <w:szCs w:val="32"/>
        </w:rPr>
        <w:t>率先成立民办教育行业党委，</w:t>
      </w:r>
      <w:r>
        <w:rPr>
          <w:rFonts w:ascii="仿宋_GB2312" w:eastAsia="仿宋_GB2312" w:hAnsi="仿宋_GB2312" w:cs="仿宋_GB2312" w:hint="eastAsia"/>
          <w:bCs/>
          <w:sz w:val="32"/>
          <w:szCs w:val="32"/>
        </w:rPr>
        <w:t>规范完成局机关党委和</w:t>
      </w:r>
      <w:r>
        <w:rPr>
          <w:rFonts w:ascii="仿宋_GB2312" w:eastAsia="仿宋_GB2312" w:hAnsi="仿宋_GB2312" w:cs="仿宋_GB2312"/>
          <w:bCs/>
          <w:sz w:val="32"/>
          <w:szCs w:val="32"/>
        </w:rPr>
        <w:t>18</w:t>
      </w:r>
      <w:r>
        <w:rPr>
          <w:rFonts w:ascii="仿宋_GB2312" w:eastAsia="仿宋_GB2312" w:hAnsi="仿宋_GB2312" w:cs="仿宋_GB2312" w:hint="eastAsia"/>
          <w:bCs/>
          <w:sz w:val="32"/>
          <w:szCs w:val="32"/>
        </w:rPr>
        <w:t>个基层党组织换届选举。建立“党建领航·共赢共享”智慧云联盟</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个，引领联盟党组织共同提升发展</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被确定为“成都市</w:t>
      </w:r>
      <w:r>
        <w:rPr>
          <w:rFonts w:ascii="仿宋_GB2312" w:eastAsia="仿宋_GB2312" w:hAnsi="仿宋_GB2312" w:cs="仿宋_GB2312"/>
          <w:bCs/>
          <w:sz w:val="32"/>
          <w:szCs w:val="32"/>
        </w:rPr>
        <w:t>2019</w:t>
      </w:r>
      <w:r>
        <w:rPr>
          <w:rFonts w:ascii="仿宋_GB2312" w:eastAsia="仿宋_GB2312" w:hAnsi="仿宋_GB2312" w:cs="仿宋_GB2312" w:hint="eastAsia"/>
          <w:bCs/>
          <w:sz w:val="32"/>
          <w:szCs w:val="32"/>
        </w:rPr>
        <w:t>年度基层党建工作项目”。高标准开展</w:t>
      </w:r>
      <w:r>
        <w:rPr>
          <w:rFonts w:ascii="仿宋_GB2312" w:eastAsia="仿宋_GB2312" w:hAnsi="仿宋_GB2312" w:cs="仿宋_GB2312" w:hint="eastAsia"/>
          <w:sz w:val="32"/>
          <w:szCs w:val="32"/>
        </w:rPr>
        <w:t>“不忘初心、牢记使命”主题教育，对照检视问题</w:t>
      </w:r>
      <w:r>
        <w:rPr>
          <w:rFonts w:ascii="仿宋_GB2312" w:eastAsia="仿宋_GB2312" w:hAnsi="仿宋_GB2312" w:cs="仿宋_GB2312"/>
          <w:sz w:val="32"/>
          <w:szCs w:val="32"/>
          <w:shd w:val="clear" w:color="auto" w:fill="FFFFFF"/>
        </w:rPr>
        <w:t>419</w:t>
      </w:r>
      <w:r>
        <w:rPr>
          <w:rFonts w:ascii="仿宋_GB2312" w:eastAsia="仿宋_GB2312" w:hAnsi="仿宋_GB2312" w:cs="仿宋_GB2312" w:hint="eastAsia"/>
          <w:sz w:val="32"/>
          <w:szCs w:val="32"/>
          <w:shd w:val="clear" w:color="auto" w:fill="FFFFFF"/>
        </w:rPr>
        <w:t>个，</w:t>
      </w:r>
      <w:r>
        <w:rPr>
          <w:rFonts w:ascii="仿宋_GB2312" w:eastAsia="仿宋_GB2312" w:hAnsi="仿宋_GB2312" w:cs="仿宋_GB2312" w:hint="eastAsia"/>
          <w:sz w:val="32"/>
          <w:szCs w:val="32"/>
        </w:rPr>
        <w:t>形成高质量调研报告</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shd w:val="clear" w:color="auto" w:fill="FFFFFF"/>
        </w:rPr>
        <w:t>解决问题</w:t>
      </w:r>
      <w:r>
        <w:rPr>
          <w:rFonts w:ascii="仿宋_GB2312" w:eastAsia="仿宋_GB2312" w:hAnsi="仿宋_GB2312" w:cs="仿宋_GB2312"/>
          <w:sz w:val="32"/>
          <w:szCs w:val="32"/>
          <w:shd w:val="clear" w:color="auto" w:fill="FFFFFF"/>
        </w:rPr>
        <w:t>52</w:t>
      </w:r>
      <w:r>
        <w:rPr>
          <w:rFonts w:ascii="仿宋_GB2312" w:eastAsia="仿宋_GB2312" w:hAnsi="仿宋_GB2312" w:cs="仿宋_GB2312" w:hint="eastAsia"/>
          <w:sz w:val="32"/>
          <w:szCs w:val="32"/>
          <w:shd w:val="clear" w:color="auto" w:fill="FFFFFF"/>
        </w:rPr>
        <w:t>个</w:t>
      </w:r>
      <w:r>
        <w:rPr>
          <w:rFonts w:ascii="仿宋_GB2312" w:eastAsia="仿宋_GB2312" w:cs="仿宋_GB2312" w:hint="eastAsia"/>
          <w:sz w:val="32"/>
          <w:szCs w:val="32"/>
        </w:rPr>
        <w:t>。</w:t>
      </w:r>
    </w:p>
    <w:p w:rsidR="007A1479" w:rsidRDefault="007A1479" w:rsidP="009C0498">
      <w:pPr>
        <w:topLinePunct/>
        <w:adjustRightInd w:val="0"/>
        <w:snapToGrid w:val="0"/>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（二）监督执纪问责切实加强。</w:t>
      </w:r>
      <w:r>
        <w:rPr>
          <w:rFonts w:ascii="仿宋_GB2312" w:eastAsia="仿宋_GB2312" w:hAnsi="仿宋_GB2312" w:cs="仿宋_GB2312" w:hint="eastAsia"/>
          <w:sz w:val="32"/>
          <w:szCs w:val="32"/>
        </w:rPr>
        <w:t>深化“</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”监督模式，</w:t>
      </w:r>
      <w:r>
        <w:rPr>
          <w:rFonts w:ascii="仿宋_GB2312" w:eastAsia="仿宋_GB2312" w:hint="eastAsia"/>
          <w:sz w:val="32"/>
          <w:szCs w:val="32"/>
        </w:rPr>
        <w:t>分片定期开展系统党风廉政建设工作全面巡察</w:t>
      </w:r>
      <w:r>
        <w:rPr>
          <w:rFonts w:ascii="仿宋_GB2312" w:eastAsia="仿宋_GB2312"/>
          <w:sz w:val="32"/>
          <w:szCs w:val="32"/>
        </w:rPr>
        <w:t>6</w:t>
      </w:r>
      <w:r>
        <w:rPr>
          <w:rFonts w:ascii="仿宋_GB2312" w:eastAsia="仿宋_GB2312" w:hint="eastAsia"/>
          <w:sz w:val="32"/>
          <w:szCs w:val="32"/>
        </w:rPr>
        <w:t>次。加强党风廉政建设社会评价工作宣传，提升教育美誉度。</w:t>
      </w:r>
      <w:r>
        <w:rPr>
          <w:rFonts w:ascii="仿宋_GB2312" w:eastAsia="仿宋_GB2312" w:hAnsi="仿宋_GB2312" w:cs="仿宋_GB2312" w:hint="eastAsia"/>
          <w:sz w:val="32"/>
          <w:szCs w:val="32"/>
        </w:rPr>
        <w:t>加大教育领域突出问题整治力度，教育生态有效净化。开展“清韵讲堂”系列教育活动</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期，获中央纪委国家监委肯定。荣获</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年度彭州市履行党风廉政建设主体责任、监督责任“双”先进。</w:t>
      </w:r>
    </w:p>
    <w:p w:rsidR="007A1479" w:rsidRDefault="007A1479">
      <w:pPr>
        <w:spacing w:line="52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（三）干部选拔任用科学规范。</w:t>
      </w:r>
      <w:r>
        <w:rPr>
          <w:rFonts w:ascii="仿宋_GB2312" w:eastAsia="仿宋_GB2312" w:hAnsi="仿宋_GB2312" w:cs="仿宋_GB2312" w:hint="eastAsia"/>
          <w:sz w:val="32"/>
          <w:szCs w:val="32"/>
        </w:rPr>
        <w:t>严格执行干部选任程序，选优配齐学校党政领导班子，按规定交流、选用中小学校领导人员</w:t>
      </w:r>
      <w:r>
        <w:rPr>
          <w:rFonts w:ascii="仿宋_GB2312" w:eastAsia="仿宋_GB2312" w:hAnsi="仿宋_GB2312" w:cs="仿宋_GB2312"/>
          <w:sz w:val="32"/>
          <w:szCs w:val="32"/>
        </w:rPr>
        <w:t>131</w:t>
      </w:r>
      <w:r>
        <w:rPr>
          <w:rFonts w:ascii="仿宋_GB2312" w:eastAsia="仿宋_GB2312" w:hAnsi="仿宋_GB2312" w:cs="仿宋_GB2312" w:hint="eastAsia"/>
          <w:sz w:val="32"/>
          <w:szCs w:val="32"/>
        </w:rPr>
        <w:t>人。夯实培强团队干部骨干力量，新选任团组织书记</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人、少先队大队辅导员</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人，全市中小学团队干部全部纳入中小学校领导人员统一管理。</w:t>
      </w:r>
    </w:p>
    <w:p w:rsidR="007A1479" w:rsidRDefault="007A1479">
      <w:pPr>
        <w:spacing w:line="520" w:lineRule="exact"/>
        <w:ind w:firstLine="640"/>
        <w:rPr>
          <w:rFonts w:ascii="黑体" w:eastAsia="黑体" w:hAnsi="黑体" w:cs="黑体"/>
          <w:sz w:val="32"/>
          <w:szCs w:val="32"/>
        </w:rPr>
      </w:pPr>
      <w:r>
        <w:rPr>
          <w:rFonts w:ascii="黑体" w:eastAsia="黑体" w:hAnsi="黑体" w:cs="黑体" w:hint="eastAsia"/>
          <w:sz w:val="32"/>
          <w:szCs w:val="32"/>
        </w:rPr>
        <w:t>二、教育改革开放活力持续增强</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（一）重点领域改革步伐加快。</w:t>
      </w:r>
      <w:r>
        <w:rPr>
          <w:rFonts w:ascii="仿宋_GB2312" w:eastAsia="仿宋_GB2312" w:hAnsi="仿宋_GB2312" w:cs="仿宋_GB2312" w:hint="eastAsia"/>
          <w:sz w:val="32"/>
          <w:szCs w:val="32"/>
        </w:rPr>
        <w:t>成功召开彭州市教育大会，进一步为我市教育改革发展指明了方向。启动全市教育管办评分离改革试点工作，探索创新彭州中学（九峰书院）办学体制机制。</w:t>
      </w:r>
      <w:r>
        <w:rPr>
          <w:rFonts w:ascii="仿宋_GB2312" w:eastAsia="仿宋_GB2312" w:hAnsi="仿宋_GB2312" w:cs="仿宋_GB2312" w:hint="eastAsia"/>
          <w:sz w:val="32"/>
          <w:szCs w:val="32"/>
          <w:shd w:val="clear" w:color="auto" w:fill="FFFFFF"/>
        </w:rPr>
        <w:t>制定</w:t>
      </w:r>
      <w:r>
        <w:rPr>
          <w:rFonts w:ascii="仿宋_GB2312" w:eastAsia="仿宋_GB2312" w:hAnsi="仿宋_GB2312" w:cs="仿宋_GB2312" w:hint="eastAsia"/>
          <w:sz w:val="32"/>
          <w:szCs w:val="32"/>
        </w:rPr>
        <w:t>教师</w:t>
      </w:r>
      <w:r>
        <w:rPr>
          <w:rFonts w:ascii="仿宋_GB2312" w:eastAsia="仿宋_GB2312" w:hAnsi="仿宋_GB2312" w:cs="仿宋_GB2312" w:hint="eastAsia"/>
          <w:sz w:val="32"/>
          <w:szCs w:val="32"/>
          <w:shd w:val="clear" w:color="auto" w:fill="FFFFFF"/>
        </w:rPr>
        <w:t>减负措施</w:t>
      </w:r>
      <w:r>
        <w:rPr>
          <w:rFonts w:ascii="仿宋_GB2312" w:eastAsia="仿宋_GB2312" w:hAnsi="仿宋_GB2312" w:cs="仿宋_GB2312"/>
          <w:sz w:val="32"/>
          <w:szCs w:val="32"/>
          <w:shd w:val="clear" w:color="auto" w:fill="FFFFFF"/>
        </w:rPr>
        <w:t>6</w:t>
      </w:r>
      <w:r>
        <w:rPr>
          <w:rFonts w:ascii="仿宋_GB2312" w:eastAsia="仿宋_GB2312" w:hAnsi="仿宋_GB2312" w:cs="仿宋_GB2312" w:hint="eastAsia"/>
          <w:sz w:val="32"/>
          <w:szCs w:val="32"/>
          <w:shd w:val="clear" w:color="auto" w:fill="FFFFFF"/>
        </w:rPr>
        <w:t>类</w:t>
      </w:r>
      <w:r>
        <w:rPr>
          <w:rFonts w:ascii="仿宋_GB2312" w:eastAsia="仿宋_GB2312" w:hAnsi="仿宋_GB2312" w:cs="仿宋_GB2312"/>
          <w:sz w:val="32"/>
          <w:szCs w:val="32"/>
          <w:shd w:val="clear" w:color="auto" w:fill="FFFFFF"/>
        </w:rPr>
        <w:t>26</w:t>
      </w:r>
      <w:r>
        <w:rPr>
          <w:rFonts w:ascii="仿宋_GB2312" w:eastAsia="仿宋_GB2312" w:hAnsi="仿宋_GB2312" w:cs="仿宋_GB2312" w:hint="eastAsia"/>
          <w:sz w:val="32"/>
          <w:szCs w:val="32"/>
          <w:shd w:val="clear" w:color="auto" w:fill="FFFFFF"/>
        </w:rPr>
        <w:t>条，</w:t>
      </w:r>
      <w:r>
        <w:rPr>
          <w:rFonts w:ascii="仿宋_GB2312" w:eastAsia="仿宋_GB2312" w:hAnsi="仿宋_GB2312" w:cs="仿宋_GB2312" w:hint="eastAsia"/>
          <w:sz w:val="32"/>
          <w:szCs w:val="32"/>
        </w:rPr>
        <w:t>营造更为良好的教育教学环境，</w:t>
      </w:r>
      <w:r>
        <w:rPr>
          <w:rFonts w:ascii="仿宋_GB2312" w:eastAsia="仿宋_GB2312" w:hAnsi="仿宋_GB2312" w:cs="仿宋_GB2312" w:hint="eastAsia"/>
          <w:sz w:val="32"/>
          <w:szCs w:val="32"/>
          <w:shd w:val="clear" w:color="auto" w:fill="FFFFFF"/>
        </w:rPr>
        <w:t>得到市委主要领导肯定性批示。构建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1+N</w:t>
      </w:r>
      <w:r>
        <w:rPr>
          <w:rFonts w:ascii="仿宋_GB2312" w:eastAsia="仿宋_GB2312" w:hAnsi="仿宋_GB2312" w:cs="仿宋_GB2312" w:hint="eastAsia"/>
          <w:sz w:val="32"/>
          <w:szCs w:val="32"/>
        </w:rPr>
        <w:t>”家校协同教育新模式，在成都市教育局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年创新创优工作评审中获优异成绩。</w:t>
      </w:r>
      <w:r>
        <w:rPr>
          <w:rFonts w:ascii="仿宋_GB2312" w:eastAsia="仿宋_GB2312" w:hAnsi="仿宋_GB2312" w:cs="仿宋_GB2312"/>
          <w:sz w:val="32"/>
          <w:szCs w:val="32"/>
        </w:rPr>
        <w:t xml:space="preserve"> </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（二）依法治教治校更加深入。</w:t>
      </w:r>
      <w:r>
        <w:rPr>
          <w:rFonts w:ascii="仿宋_GB2312" w:eastAsia="仿宋_GB2312" w:hAnsi="仿宋_GB2312" w:cs="仿宋_GB2312" w:hint="eastAsia"/>
          <w:sz w:val="32"/>
          <w:szCs w:val="32"/>
        </w:rPr>
        <w:t>持续开展法治教育活动，举办</w:t>
      </w:r>
      <w:r>
        <w:rPr>
          <w:rFonts w:ascii="仿宋_GB2312" w:eastAsia="仿宋_GB2312" w:hint="eastAsia"/>
          <w:w w:val="98"/>
          <w:sz w:val="32"/>
          <w:szCs w:val="32"/>
        </w:rPr>
        <w:t>彭州市</w:t>
      </w:r>
      <w:r>
        <w:rPr>
          <w:rFonts w:ascii="仿宋_GB2312" w:eastAsia="仿宋_GB2312" w:hAnsi="仿宋_GB2312" w:cs="仿宋_GB2312" w:hint="eastAsia"/>
          <w:sz w:val="32"/>
          <w:szCs w:val="32"/>
        </w:rPr>
        <w:t>第二届“法治小当家”活动，发布全国首个地方性校园文化建设指导意见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《彭州市校园文化建设实施意见（试行）》</w:t>
      </w:r>
      <w:r>
        <w:rPr>
          <w:rFonts w:ascii="仿宋_GB2312" w:eastAsia="仿宋_GB2312" w:hint="eastAsia"/>
          <w:sz w:val="32"/>
          <w:szCs w:val="32"/>
        </w:rPr>
        <w:t>，命名彭州市法治教育示范校</w:t>
      </w:r>
      <w:r>
        <w:rPr>
          <w:rFonts w:ascii="仿宋_GB2312" w:eastAsia="仿宋_GB2312"/>
          <w:sz w:val="32"/>
          <w:szCs w:val="32"/>
        </w:rPr>
        <w:t>5</w:t>
      </w:r>
      <w:r>
        <w:rPr>
          <w:rFonts w:ascii="仿宋_GB2312" w:eastAsia="仿宋_GB2312" w:hint="eastAsia"/>
          <w:sz w:val="32"/>
          <w:szCs w:val="32"/>
        </w:rPr>
        <w:t>所，参加成都市“学宪法讲宪法”系列活动荣获优秀组织奖。</w:t>
      </w:r>
      <w:r>
        <w:rPr>
          <w:rFonts w:ascii="仿宋_GB2312" w:eastAsia="仿宋_GB2312" w:hAnsi="仿宋_GB2312" w:cs="仿宋_GB2312" w:hint="eastAsia"/>
          <w:sz w:val="32"/>
          <w:szCs w:val="32"/>
        </w:rPr>
        <w:t>建立健全民办教育联合行政执法联席会议制度和校外培训机构监管机制，实施校外培训机构“黑白名单”动态管理机制</w:t>
      </w:r>
      <w:r>
        <w:rPr>
          <w:rFonts w:ascii="仿宋_GB2312" w:eastAsia="仿宋_GB2312" w:hAnsi="仿宋_GB2312" w:hint="eastAsia"/>
          <w:sz w:val="32"/>
          <w:szCs w:val="32"/>
        </w:rPr>
        <w:t>，推进</w:t>
      </w:r>
      <w:r>
        <w:rPr>
          <w:rFonts w:ascii="仿宋_GB2312" w:eastAsia="仿宋_GB2312" w:hAnsi="仿宋_GB2312" w:cs="仿宋_GB2312"/>
          <w:sz w:val="32"/>
          <w:szCs w:val="32"/>
        </w:rPr>
        <w:t>102</w:t>
      </w:r>
      <w:r>
        <w:rPr>
          <w:rFonts w:ascii="仿宋_GB2312" w:eastAsia="仿宋_GB2312" w:hAnsi="仿宋_GB2312" w:cs="仿宋_GB2312" w:hint="eastAsia"/>
          <w:sz w:val="32"/>
          <w:szCs w:val="32"/>
        </w:rPr>
        <w:t>所校外培训机构</w:t>
      </w:r>
      <w:r>
        <w:rPr>
          <w:rFonts w:ascii="仿宋_GB2312" w:eastAsia="仿宋_GB2312" w:hAnsi="仿宋_GB2312" w:hint="eastAsia"/>
          <w:sz w:val="32"/>
          <w:szCs w:val="32"/>
        </w:rPr>
        <w:t>依法依规办学，有效消除公共场所非法办学的文化教育机构，消除达成率</w:t>
      </w:r>
      <w:r>
        <w:rPr>
          <w:rFonts w:ascii="仿宋_GB2312" w:eastAsia="仿宋_GB2312" w:hAnsi="仿宋_GB2312"/>
          <w:sz w:val="32"/>
          <w:szCs w:val="32"/>
        </w:rPr>
        <w:t>96.8%</w:t>
      </w:r>
      <w:r>
        <w:rPr>
          <w:rFonts w:ascii="仿宋_GB2312" w:eastAsia="仿宋_GB2312" w:hAnsi="仿宋_GB2312" w:hint="eastAsia"/>
          <w:sz w:val="32"/>
          <w:szCs w:val="32"/>
        </w:rPr>
        <w:t>。</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（三）开放合作水平日益提升。</w:t>
      </w:r>
      <w:r>
        <w:rPr>
          <w:rFonts w:ascii="仿宋_GB2312" w:eastAsia="仿宋_GB2312" w:hAnsi="仿宋_GB2312" w:hint="eastAsia"/>
          <w:sz w:val="32"/>
          <w:szCs w:val="32"/>
        </w:rPr>
        <w:t>不断拓展对外交流，</w:t>
      </w:r>
      <w:r>
        <w:rPr>
          <w:rFonts w:ascii="仿宋_GB2312" w:eastAsia="仿宋_GB2312" w:hAnsi="仿宋" w:cs="宋体" w:hint="eastAsia"/>
          <w:kern w:val="0"/>
          <w:sz w:val="32"/>
          <w:szCs w:val="32"/>
        </w:rPr>
        <w:t>组织优秀干部教师</w:t>
      </w:r>
      <w:r>
        <w:rPr>
          <w:rFonts w:ascii="仿宋_GB2312" w:eastAsia="仿宋_GB2312" w:hAnsi="仿宋" w:cs="宋体"/>
          <w:kern w:val="0"/>
          <w:sz w:val="32"/>
          <w:szCs w:val="32"/>
        </w:rPr>
        <w:t>60</w:t>
      </w:r>
      <w:r>
        <w:rPr>
          <w:rFonts w:ascii="仿宋_GB2312" w:eastAsia="仿宋_GB2312" w:hAnsi="仿宋" w:cs="宋体" w:hint="eastAsia"/>
          <w:kern w:val="0"/>
          <w:sz w:val="32"/>
          <w:szCs w:val="32"/>
        </w:rPr>
        <w:t>余人赴国际友城开展教育交流，</w:t>
      </w:r>
      <w:r>
        <w:rPr>
          <w:rFonts w:ascii="仿宋_GB2312" w:eastAsia="仿宋_GB2312" w:hAnsi="仿宋" w:cs="宋体"/>
          <w:kern w:val="0"/>
          <w:sz w:val="32"/>
          <w:szCs w:val="32"/>
        </w:rPr>
        <w:t>450</w:t>
      </w:r>
      <w:r>
        <w:rPr>
          <w:rFonts w:ascii="仿宋_GB2312" w:eastAsia="仿宋_GB2312" w:hAnsi="仿宋" w:cs="宋体" w:hint="eastAsia"/>
          <w:kern w:val="0"/>
          <w:sz w:val="32"/>
          <w:szCs w:val="32"/>
        </w:rPr>
        <w:t>余名师生先后赴新加坡、韩国、英国等国交流游学</w:t>
      </w:r>
      <w:r>
        <w:rPr>
          <w:rFonts w:ascii="仿宋_GB2312" w:eastAsia="仿宋_GB2312" w:hAnsi="仿宋" w:hint="eastAsia"/>
          <w:sz w:val="32"/>
          <w:szCs w:val="32"/>
        </w:rPr>
        <w:t>，</w:t>
      </w:r>
      <w:r>
        <w:rPr>
          <w:rFonts w:ascii="仿宋_GB2312" w:eastAsia="仿宋_GB2312" w:hAnsi="仿宋" w:cs="宋体" w:hint="eastAsia"/>
          <w:kern w:val="0"/>
          <w:sz w:val="32"/>
          <w:szCs w:val="32"/>
        </w:rPr>
        <w:t>接待奥地利、马来西亚、澳大利亚等国来访师生</w:t>
      </w:r>
      <w:r>
        <w:rPr>
          <w:rFonts w:ascii="仿宋_GB2312" w:eastAsia="仿宋_GB2312" w:hAnsi="仿宋" w:cs="宋体"/>
          <w:kern w:val="0"/>
          <w:sz w:val="32"/>
          <w:szCs w:val="32"/>
        </w:rPr>
        <w:t>300</w:t>
      </w:r>
      <w:r>
        <w:rPr>
          <w:rFonts w:ascii="仿宋_GB2312" w:eastAsia="仿宋_GB2312" w:hAnsi="仿宋" w:cs="宋体" w:hint="eastAsia"/>
          <w:kern w:val="0"/>
          <w:sz w:val="32"/>
          <w:szCs w:val="32"/>
        </w:rPr>
        <w:t>余名，</w:t>
      </w:r>
      <w:r>
        <w:rPr>
          <w:rFonts w:ascii="仿宋_GB2312" w:eastAsia="仿宋_GB2312" w:hAnsi="仿宋_GB2312" w:hint="eastAsia"/>
          <w:sz w:val="32"/>
          <w:szCs w:val="32"/>
        </w:rPr>
        <w:t>新缔结友好学校</w:t>
      </w:r>
      <w:r>
        <w:rPr>
          <w:rFonts w:ascii="仿宋_GB2312" w:eastAsia="仿宋_GB2312" w:hAnsi="仿宋_GB2312"/>
          <w:sz w:val="32"/>
          <w:szCs w:val="32"/>
        </w:rPr>
        <w:t>3</w:t>
      </w:r>
      <w:r>
        <w:rPr>
          <w:rFonts w:ascii="仿宋_GB2312" w:eastAsia="仿宋_GB2312" w:hAnsi="仿宋_GB2312" w:hint="eastAsia"/>
          <w:sz w:val="32"/>
          <w:szCs w:val="32"/>
        </w:rPr>
        <w:t>所</w:t>
      </w:r>
      <w:r>
        <w:rPr>
          <w:rFonts w:ascii="仿宋_GB2312" w:eastAsia="仿宋_GB2312" w:hAnsi="仿宋_GB2312" w:cs="仿宋_GB2312" w:hint="eastAsia"/>
          <w:sz w:val="32"/>
          <w:szCs w:val="32"/>
        </w:rPr>
        <w:t>，创建</w:t>
      </w:r>
      <w:r>
        <w:rPr>
          <w:rFonts w:ascii="仿宋_GB2312" w:eastAsia="仿宋_GB2312" w:hAnsi="仿宋_GB2312" w:hint="eastAsia"/>
          <w:sz w:val="32"/>
          <w:szCs w:val="32"/>
        </w:rPr>
        <w:t>成都市教育国际化窗口学校</w:t>
      </w:r>
      <w:r>
        <w:rPr>
          <w:rFonts w:ascii="仿宋_GB2312" w:eastAsia="仿宋_GB2312" w:hAnsi="仿宋_GB2312"/>
          <w:sz w:val="32"/>
          <w:szCs w:val="32"/>
        </w:rPr>
        <w:t>1</w:t>
      </w:r>
      <w:r>
        <w:rPr>
          <w:rFonts w:ascii="仿宋_GB2312" w:eastAsia="仿宋_GB2312" w:hAnsi="仿宋_GB2312" w:hint="eastAsia"/>
          <w:sz w:val="32"/>
          <w:szCs w:val="32"/>
        </w:rPr>
        <w:t>所。持续推进</w:t>
      </w:r>
      <w:r>
        <w:rPr>
          <w:rFonts w:ascii="仿宋_GB2312" w:eastAsia="仿宋_GB2312" w:hAnsi="仿宋_GB2312" w:cs="仿宋_GB2312" w:hint="eastAsia"/>
          <w:sz w:val="32"/>
          <w:szCs w:val="32"/>
        </w:rPr>
        <w:t>区域教育联盟建设，为期</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年的新（都）彭（州）区域教育联盟工作圆满结束，启动成都市第五区域教育联盟</w:t>
      </w:r>
      <w:r>
        <w:rPr>
          <w:rFonts w:ascii="仿宋_GB2312" w:eastAsia="仿宋_GB2312" w:hAnsi="仿宋_GB2312" w:cs="仿宋_GB2312" w:hint="eastAsia"/>
          <w:kern w:val="0"/>
          <w:sz w:val="32"/>
          <w:szCs w:val="32"/>
        </w:rPr>
        <w:t>和彭</w:t>
      </w:r>
      <w:r>
        <w:rPr>
          <w:rFonts w:ascii="仿宋_GB2312" w:eastAsia="仿宋_GB2312" w:hAnsi="仿宋_GB2312" w:cs="仿宋_GB2312" w:hint="eastAsia"/>
          <w:sz w:val="32"/>
          <w:szCs w:val="32"/>
        </w:rPr>
        <w:t>（州）</w:t>
      </w:r>
      <w:r>
        <w:rPr>
          <w:rFonts w:ascii="仿宋_GB2312" w:eastAsia="仿宋_GB2312" w:hAnsi="仿宋_GB2312" w:cs="仿宋_GB2312" w:hint="eastAsia"/>
          <w:kern w:val="0"/>
          <w:sz w:val="32"/>
          <w:szCs w:val="32"/>
        </w:rPr>
        <w:t>什（邡）区域教育协同发展工作</w:t>
      </w:r>
      <w:r>
        <w:rPr>
          <w:rFonts w:ascii="仿宋_GB2312" w:eastAsia="仿宋_GB2312" w:hAnsi="仿宋_GB2312" w:cs="仿宋_GB2312" w:hint="eastAsia"/>
          <w:sz w:val="32"/>
          <w:szCs w:val="32"/>
        </w:rPr>
        <w:t>。</w:t>
      </w:r>
    </w:p>
    <w:p w:rsidR="007A1479" w:rsidRDefault="007A1479">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三、立德树人根本任务加快落实</w:t>
      </w:r>
      <w:r>
        <w:rPr>
          <w:rFonts w:ascii="黑体" w:eastAsia="黑体" w:hAnsi="黑体" w:cs="黑体"/>
          <w:sz w:val="32"/>
          <w:szCs w:val="32"/>
        </w:rPr>
        <w:t xml:space="preserve"> </w:t>
      </w:r>
    </w:p>
    <w:p w:rsidR="007A1479" w:rsidRPr="003B7213" w:rsidRDefault="007A1479">
      <w:pPr>
        <w:spacing w:line="520" w:lineRule="exact"/>
        <w:ind w:firstLine="641"/>
        <w:rPr>
          <w:rFonts w:ascii="仿宋_GB2312" w:eastAsia="仿宋_GB2312"/>
          <w:sz w:val="32"/>
          <w:szCs w:val="32"/>
        </w:rPr>
      </w:pPr>
      <w:r w:rsidRPr="003B7213">
        <w:rPr>
          <w:rFonts w:ascii="仿宋_GB2312" w:eastAsia="仿宋_GB2312" w:hAnsi="楷体_GB2312" w:cs="楷体_GB2312" w:hint="eastAsia"/>
          <w:sz w:val="32"/>
          <w:szCs w:val="32"/>
        </w:rPr>
        <w:t>（一）学校德育工作深入开展。</w:t>
      </w:r>
      <w:r w:rsidRPr="003B7213">
        <w:rPr>
          <w:rFonts w:ascii="仿宋_GB2312" w:eastAsia="仿宋_GB2312" w:hAnsi="仿宋_GB2312" w:hint="eastAsia"/>
          <w:sz w:val="32"/>
          <w:szCs w:val="32"/>
        </w:rPr>
        <w:t>彭州</w:t>
      </w:r>
      <w:r w:rsidRPr="003B7213">
        <w:rPr>
          <w:rFonts w:ascii="仿宋_GB2312" w:eastAsia="仿宋_GB2312" w:hAnsi="仿宋_GB2312" w:cs="仿宋_GB2312" w:hint="eastAsia"/>
          <w:sz w:val="32"/>
          <w:szCs w:val="32"/>
        </w:rPr>
        <w:t>市第七次少代会顺利召开，</w:t>
      </w:r>
      <w:r w:rsidRPr="003B7213">
        <w:rPr>
          <w:rFonts w:ascii="仿宋_GB2312" w:eastAsia="仿宋_GB2312" w:hAnsi="仿宋_GB2312" w:hint="eastAsia"/>
          <w:sz w:val="32"/>
          <w:szCs w:val="32"/>
        </w:rPr>
        <w:t>学校少工委实现全覆盖。</w:t>
      </w:r>
      <w:r w:rsidRPr="003B7213">
        <w:rPr>
          <w:rFonts w:ascii="仿宋_GB2312" w:eastAsia="仿宋_GB2312" w:hAnsi="仿宋_GB2312" w:cs="仿宋_GB2312" w:hint="eastAsia"/>
          <w:sz w:val="32"/>
          <w:szCs w:val="32"/>
        </w:rPr>
        <w:t>大力培育和践行社会主义核心价值观，举行</w:t>
      </w:r>
      <w:r w:rsidRPr="003B7213">
        <w:rPr>
          <w:rFonts w:ascii="仿宋_GB2312" w:eastAsia="仿宋_GB2312" w:hAnsi="仿宋_GB2312" w:hint="eastAsia"/>
          <w:sz w:val="32"/>
          <w:szCs w:val="32"/>
        </w:rPr>
        <w:t>成都市</w:t>
      </w:r>
      <w:r w:rsidRPr="003B7213">
        <w:rPr>
          <w:rFonts w:ascii="仿宋_GB2312" w:eastAsia="仿宋_GB2312" w:hAnsi="仿宋" w:hint="eastAsia"/>
          <w:sz w:val="32"/>
          <w:szCs w:val="32"/>
        </w:rPr>
        <w:t>“新时代好少年</w:t>
      </w:r>
      <w:r w:rsidRPr="003B7213">
        <w:rPr>
          <w:rFonts w:ascii="仿宋_GB2312" w:eastAsia="仿宋_GB2312" w:hAnsi="仿宋"/>
          <w:sz w:val="32"/>
          <w:szCs w:val="32"/>
        </w:rPr>
        <w:t xml:space="preserve"> </w:t>
      </w:r>
      <w:r w:rsidRPr="003B7213">
        <w:rPr>
          <w:rFonts w:ascii="仿宋_GB2312" w:eastAsia="仿宋_GB2312" w:hAnsi="仿宋" w:hint="eastAsia"/>
          <w:sz w:val="32"/>
          <w:szCs w:val="32"/>
        </w:rPr>
        <w:t>红领巾志愿行”</w:t>
      </w:r>
      <w:r w:rsidRPr="003B7213">
        <w:rPr>
          <w:rFonts w:ascii="仿宋_GB2312" w:eastAsia="仿宋_GB2312" w:hAnsi="仿宋_GB2312" w:hint="eastAsia"/>
          <w:sz w:val="32"/>
          <w:szCs w:val="32"/>
        </w:rPr>
        <w:t>启动仪式、</w:t>
      </w:r>
      <w:r w:rsidRPr="003B7213">
        <w:rPr>
          <w:rFonts w:ascii="仿宋_GB2312" w:eastAsia="仿宋_GB2312" w:hAnsi="仿宋_GB2312" w:cs="仿宋_GB2312" w:hint="eastAsia"/>
          <w:sz w:val="32"/>
          <w:szCs w:val="32"/>
        </w:rPr>
        <w:t>新中国成立</w:t>
      </w:r>
      <w:r w:rsidRPr="003B7213">
        <w:rPr>
          <w:rFonts w:ascii="仿宋_GB2312" w:eastAsia="仿宋_GB2312" w:hAnsi="仿宋_GB2312" w:cs="仿宋_GB2312"/>
          <w:sz w:val="32"/>
          <w:szCs w:val="32"/>
        </w:rPr>
        <w:t>70</w:t>
      </w:r>
      <w:r w:rsidRPr="003B7213">
        <w:rPr>
          <w:rFonts w:ascii="仿宋_GB2312" w:eastAsia="仿宋_GB2312" w:hAnsi="仿宋_GB2312" w:cs="仿宋_GB2312" w:hint="eastAsia"/>
          <w:sz w:val="32"/>
          <w:szCs w:val="32"/>
        </w:rPr>
        <w:t>周年系列庆祝</w:t>
      </w:r>
      <w:r w:rsidRPr="003B7213">
        <w:rPr>
          <w:rFonts w:ascii="仿宋_GB2312" w:eastAsia="仿宋_GB2312" w:hAnsi="宋体" w:cs="宋体" w:hint="eastAsia"/>
          <w:sz w:val="32"/>
          <w:szCs w:val="32"/>
        </w:rPr>
        <w:t>活动，</w:t>
      </w:r>
      <w:r w:rsidRPr="003B7213">
        <w:rPr>
          <w:rFonts w:ascii="仿宋_GB2312" w:eastAsia="仿宋_GB2312" w:hint="eastAsia"/>
          <w:kern w:val="0"/>
          <w:sz w:val="32"/>
          <w:szCs w:val="32"/>
        </w:rPr>
        <w:t>创建</w:t>
      </w:r>
      <w:r w:rsidRPr="003B7213">
        <w:rPr>
          <w:rFonts w:ascii="仿宋_GB2312" w:eastAsia="仿宋_GB2312" w:hAnsi="仿宋_GB2312" w:hint="eastAsia"/>
          <w:sz w:val="32"/>
          <w:szCs w:val="32"/>
        </w:rPr>
        <w:t>成都市第三批心理健康教育特色学校</w:t>
      </w:r>
      <w:r w:rsidRPr="003B7213">
        <w:rPr>
          <w:rFonts w:ascii="仿宋_GB2312" w:eastAsia="仿宋_GB2312" w:hAnsi="仿宋_GB2312"/>
          <w:sz w:val="32"/>
          <w:szCs w:val="32"/>
        </w:rPr>
        <w:t>2</w:t>
      </w:r>
      <w:r w:rsidRPr="003B7213">
        <w:rPr>
          <w:rFonts w:ascii="仿宋_GB2312" w:eastAsia="仿宋_GB2312" w:hAnsi="仿宋_GB2312" w:hint="eastAsia"/>
          <w:sz w:val="32"/>
          <w:szCs w:val="32"/>
        </w:rPr>
        <w:t>所、成都市文明校园</w:t>
      </w:r>
      <w:r w:rsidRPr="003B7213">
        <w:rPr>
          <w:rFonts w:ascii="仿宋_GB2312" w:eastAsia="仿宋_GB2312" w:hAnsi="仿宋_GB2312"/>
          <w:sz w:val="32"/>
          <w:szCs w:val="32"/>
        </w:rPr>
        <w:t>3</w:t>
      </w:r>
      <w:r w:rsidRPr="003B7213">
        <w:rPr>
          <w:rFonts w:ascii="仿宋_GB2312" w:eastAsia="仿宋_GB2312" w:hAnsi="仿宋_GB2312" w:hint="eastAsia"/>
          <w:sz w:val="32"/>
          <w:szCs w:val="32"/>
        </w:rPr>
        <w:t>所、</w:t>
      </w:r>
      <w:r w:rsidRPr="003B7213">
        <w:rPr>
          <w:rFonts w:ascii="仿宋_GB2312" w:eastAsia="仿宋_GB2312" w:hAnsi="宋体" w:cs="宋体" w:hint="eastAsia"/>
          <w:sz w:val="32"/>
          <w:szCs w:val="32"/>
        </w:rPr>
        <w:t>成都市环境友好型学校</w:t>
      </w:r>
      <w:r w:rsidRPr="003B7213">
        <w:rPr>
          <w:rFonts w:ascii="仿宋_GB2312" w:eastAsia="仿宋_GB2312" w:hAnsi="宋体" w:cs="宋体"/>
          <w:sz w:val="32"/>
          <w:szCs w:val="32"/>
        </w:rPr>
        <w:t>5</w:t>
      </w:r>
      <w:r w:rsidRPr="003B7213">
        <w:rPr>
          <w:rFonts w:ascii="仿宋_GB2312" w:eastAsia="仿宋_GB2312" w:hAnsi="宋体" w:cs="宋体" w:hint="eastAsia"/>
          <w:sz w:val="32"/>
          <w:szCs w:val="32"/>
        </w:rPr>
        <w:t>所</w:t>
      </w:r>
      <w:r w:rsidRPr="003B7213">
        <w:rPr>
          <w:rFonts w:ascii="仿宋_GB2312" w:eastAsia="仿宋_GB2312" w:hAnsi="仿宋_GB2312" w:hint="eastAsia"/>
          <w:sz w:val="32"/>
          <w:szCs w:val="32"/>
        </w:rPr>
        <w:t>。</w:t>
      </w:r>
      <w:r w:rsidRPr="003B7213">
        <w:rPr>
          <w:rFonts w:ascii="仿宋_GB2312" w:eastAsia="仿宋_GB2312" w:hAnsi="宋体" w:cs="宋体" w:hint="eastAsia"/>
          <w:sz w:val="32"/>
          <w:szCs w:val="32"/>
        </w:rPr>
        <w:t>开展</w:t>
      </w:r>
      <w:r w:rsidRPr="003B7213">
        <w:rPr>
          <w:rFonts w:ascii="仿宋_GB2312" w:eastAsia="仿宋_GB2312" w:hAnsi="仿宋_GB2312" w:hint="eastAsia"/>
          <w:sz w:val="32"/>
          <w:szCs w:val="32"/>
        </w:rPr>
        <w:t>彭州市首届青少年科技创新奖评选活动，推荐作品参加成都市青少年科技创新大赛</w:t>
      </w:r>
      <w:r w:rsidRPr="003B7213">
        <w:rPr>
          <w:rFonts w:ascii="仿宋_GB2312" w:eastAsia="仿宋_GB2312" w:hint="eastAsia"/>
          <w:kern w:val="0"/>
          <w:sz w:val="32"/>
          <w:szCs w:val="32"/>
        </w:rPr>
        <w:t>荣获奖项</w:t>
      </w:r>
      <w:r w:rsidRPr="003B7213">
        <w:rPr>
          <w:rFonts w:ascii="仿宋_GB2312" w:eastAsia="仿宋_GB2312" w:hAnsi="仿宋_GB2312" w:cs="仿宋_GB2312"/>
          <w:kern w:val="0"/>
          <w:sz w:val="32"/>
          <w:szCs w:val="32"/>
        </w:rPr>
        <w:t>47</w:t>
      </w:r>
      <w:r w:rsidRPr="003B7213">
        <w:rPr>
          <w:rFonts w:ascii="仿宋_GB2312" w:eastAsia="仿宋_GB2312" w:hint="eastAsia"/>
          <w:kern w:val="0"/>
          <w:sz w:val="32"/>
          <w:szCs w:val="32"/>
        </w:rPr>
        <w:t>个。</w:t>
      </w:r>
      <w:r w:rsidRPr="003B7213">
        <w:rPr>
          <w:rFonts w:ascii="仿宋_GB2312" w:eastAsia="仿宋_GB2312" w:hAnsi="仿宋_GB2312" w:hint="eastAsia"/>
          <w:sz w:val="32"/>
          <w:szCs w:val="32"/>
        </w:rPr>
        <w:t>举办</w:t>
      </w:r>
      <w:r w:rsidRPr="003B7213">
        <w:rPr>
          <w:rFonts w:ascii="仿宋_GB2312" w:eastAsia="仿宋_GB2312" w:hAnsi="宋体" w:cs="宋体" w:hint="eastAsia"/>
          <w:sz w:val="32"/>
          <w:szCs w:val="32"/>
        </w:rPr>
        <w:t>彭州市首届城乡学校少年宫成果展，荣获成都市优秀组织奖并首次参加四川省展示，市青少年宫被授予“成都市青少年社会实践基地”。</w:t>
      </w:r>
    </w:p>
    <w:p w:rsidR="007A1479" w:rsidRDefault="007A1479" w:rsidP="009C0498">
      <w:pPr>
        <w:spacing w:line="52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（二）艺体卫工作扎实推进。</w:t>
      </w:r>
      <w:r>
        <w:rPr>
          <w:rFonts w:ascii="仿宋_GB2312" w:eastAsia="仿宋_GB2312" w:hAnsi="仿宋_GB2312" w:hint="eastAsia"/>
          <w:sz w:val="32"/>
          <w:szCs w:val="32"/>
        </w:rPr>
        <w:t>着力打造“一校一品”，</w:t>
      </w:r>
      <w:r>
        <w:rPr>
          <w:rFonts w:ascii="仿宋_GB2312" w:eastAsia="仿宋_GB2312" w:hint="eastAsia"/>
          <w:sz w:val="32"/>
          <w:szCs w:val="32"/>
        </w:rPr>
        <w:t>西郊小学被命名为首批四川省青少年优秀传统文化传习基地，该校</w:t>
      </w:r>
      <w:r>
        <w:rPr>
          <w:rFonts w:ascii="仿宋_GB2312" w:eastAsia="仿宋_GB2312" w:hAnsi="仿宋_GB2312" w:hint="eastAsia"/>
          <w:sz w:val="32"/>
          <w:szCs w:val="32"/>
        </w:rPr>
        <w:t>川剧荣获“中国少儿戏曲小梅花荟萃”最佳集体节目奖，白鹿小学美育改革创新案例荣获全国第六届中小学生艺术展演活动一等奖，</w:t>
      </w:r>
      <w:r>
        <w:rPr>
          <w:rFonts w:ascii="Times New Roman" w:eastAsia="仿宋_GB2312" w:hAnsi="Times New Roman" w:hint="eastAsia"/>
          <w:sz w:val="32"/>
          <w:szCs w:val="32"/>
        </w:rPr>
        <w:t>延秀小学荣获成都市中华经典展演活动一等奖，</w:t>
      </w:r>
      <w:r>
        <w:rPr>
          <w:rFonts w:ascii="仿宋_GB2312" w:eastAsia="仿宋_GB2312" w:hAnsi="仿宋" w:hint="eastAsia"/>
          <w:sz w:val="32"/>
          <w:szCs w:val="32"/>
        </w:rPr>
        <w:t>创建</w:t>
      </w:r>
      <w:r>
        <w:rPr>
          <w:rFonts w:ascii="仿宋_GB2312" w:eastAsia="仿宋_GB2312" w:cs="仿宋_GB2312" w:hint="eastAsia"/>
          <w:sz w:val="32"/>
          <w:szCs w:val="32"/>
        </w:rPr>
        <w:t>成都市艺术特色学校</w:t>
      </w:r>
      <w:r>
        <w:rPr>
          <w:rFonts w:ascii="仿宋_GB2312" w:eastAsia="仿宋_GB2312" w:cs="仿宋_GB2312"/>
          <w:sz w:val="32"/>
          <w:szCs w:val="32"/>
        </w:rPr>
        <w:t>2</w:t>
      </w:r>
      <w:r>
        <w:rPr>
          <w:rFonts w:ascii="仿宋_GB2312" w:eastAsia="仿宋_GB2312" w:cs="仿宋_GB2312" w:hint="eastAsia"/>
          <w:sz w:val="32"/>
          <w:szCs w:val="32"/>
        </w:rPr>
        <w:t>所、</w:t>
      </w:r>
      <w:r>
        <w:rPr>
          <w:rFonts w:ascii="仿宋_GB2312" w:eastAsia="仿宋_GB2312" w:hint="eastAsia"/>
          <w:sz w:val="32"/>
          <w:szCs w:val="32"/>
        </w:rPr>
        <w:t>成都市天府文化特色学校</w:t>
      </w:r>
      <w:r>
        <w:rPr>
          <w:rFonts w:ascii="仿宋_GB2312" w:eastAsia="仿宋_GB2312"/>
          <w:sz w:val="32"/>
          <w:szCs w:val="32"/>
        </w:rPr>
        <w:t>3</w:t>
      </w:r>
      <w:r>
        <w:rPr>
          <w:rFonts w:ascii="仿宋_GB2312" w:eastAsia="仿宋_GB2312" w:hint="eastAsia"/>
          <w:sz w:val="32"/>
          <w:szCs w:val="32"/>
        </w:rPr>
        <w:t>所</w:t>
      </w:r>
      <w:r>
        <w:rPr>
          <w:rFonts w:ascii="仿宋_GB2312" w:eastAsia="仿宋_GB2312" w:hAnsi="仿宋_GB2312" w:hint="eastAsia"/>
          <w:sz w:val="32"/>
          <w:szCs w:val="32"/>
        </w:rPr>
        <w:t>。持续开展阳光体育活动，参加成都市第五届高中生运动会荣获团体二等奖，</w:t>
      </w:r>
      <w:r>
        <w:rPr>
          <w:rFonts w:ascii="仿宋_GB2312" w:eastAsia="仿宋_GB2312" w:hint="eastAsia"/>
          <w:sz w:val="32"/>
          <w:szCs w:val="32"/>
        </w:rPr>
        <w:t>实验小学被评为全国青少年校园网球和篮球特色学校，机关幼儿园</w:t>
      </w:r>
      <w:r>
        <w:rPr>
          <w:rFonts w:ascii="仿宋_GB2312" w:eastAsia="仿宋_GB2312" w:hAnsi="仿宋_GB2312" w:hint="eastAsia"/>
          <w:sz w:val="32"/>
          <w:szCs w:val="32"/>
        </w:rPr>
        <w:t>被评为</w:t>
      </w:r>
      <w:r>
        <w:rPr>
          <w:rFonts w:ascii="仿宋_GB2312" w:eastAsia="仿宋_GB2312" w:cs="仿宋_GB2312" w:hint="eastAsia"/>
          <w:sz w:val="32"/>
          <w:szCs w:val="32"/>
        </w:rPr>
        <w:t>全国足球特色幼儿园</w:t>
      </w:r>
      <w:r>
        <w:rPr>
          <w:rFonts w:ascii="仿宋_GB2312" w:eastAsia="仿宋_GB2312" w:hAnsi="仿宋" w:hint="eastAsia"/>
          <w:sz w:val="32"/>
          <w:szCs w:val="32"/>
        </w:rPr>
        <w:t>。</w:t>
      </w:r>
      <w:r>
        <w:rPr>
          <w:rFonts w:ascii="仿宋_GB2312" w:eastAsia="仿宋_GB2312" w:hAnsi="仿宋_GB2312" w:cs="仿宋_GB2312" w:hint="eastAsia"/>
          <w:sz w:val="32"/>
          <w:szCs w:val="32"/>
        </w:rPr>
        <w:t>加强健康、禁毒、防艾教育</w:t>
      </w:r>
      <w:r>
        <w:rPr>
          <w:rFonts w:ascii="Times New Roman" w:eastAsia="仿宋_GB2312" w:hAnsi="Times New Roman" w:hint="eastAsia"/>
          <w:sz w:val="32"/>
          <w:szCs w:val="32"/>
        </w:rPr>
        <w:t>，</w:t>
      </w:r>
      <w:r>
        <w:rPr>
          <w:rFonts w:ascii="仿宋_GB2312" w:eastAsia="仿宋_GB2312" w:hint="eastAsia"/>
          <w:sz w:val="32"/>
          <w:szCs w:val="32"/>
        </w:rPr>
        <w:t>致和小学代表彭州市教育系统成功通过成都市文明办健康学校检查验收。</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（三）教育督导评价更加科学。</w:t>
      </w:r>
      <w:r>
        <w:rPr>
          <w:rFonts w:ascii="仿宋_GB2312" w:eastAsia="仿宋_GB2312" w:hAnsi="仿宋_GB2312" w:cs="仿宋_GB2312" w:hint="eastAsia"/>
          <w:sz w:val="32"/>
          <w:szCs w:val="32"/>
        </w:rPr>
        <w:t>规范教育“三评一查”工作，实现部门归口管理，减少项目</w:t>
      </w:r>
      <w:r>
        <w:rPr>
          <w:rFonts w:ascii="仿宋_GB2312" w:eastAsia="仿宋_GB2312" w:hAnsi="仿宋_GB2312" w:cs="仿宋_GB2312"/>
          <w:sz w:val="32"/>
          <w:szCs w:val="32"/>
        </w:rPr>
        <w:t>50%</w:t>
      </w:r>
      <w:r>
        <w:rPr>
          <w:rFonts w:ascii="仿宋_GB2312" w:eastAsia="仿宋_GB2312" w:hAnsi="仿宋_GB2312" w:hint="eastAsia"/>
          <w:sz w:val="32"/>
          <w:szCs w:val="32"/>
        </w:rPr>
        <w:t>，切实减轻学校、教师过重负担。</w:t>
      </w:r>
      <w:r>
        <w:rPr>
          <w:rFonts w:ascii="仿宋_GB2312" w:eastAsia="仿宋_GB2312" w:hAnsi="仿宋_GB2312" w:cs="仿宋_GB2312" w:hint="eastAsia"/>
          <w:sz w:val="32"/>
          <w:szCs w:val="32"/>
        </w:rPr>
        <w:t>扎实开展挂牌督导工作，新聘督学</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名，</w:t>
      </w:r>
      <w:r>
        <w:rPr>
          <w:rFonts w:ascii="仿宋_GB2312" w:eastAsia="仿宋_GB2312" w:hAnsi="仿宋_GB2312" w:hint="eastAsia"/>
          <w:sz w:val="32"/>
          <w:szCs w:val="32"/>
        </w:rPr>
        <w:t>实现全市所有公民办中小学、幼儿园挂牌督导全覆盖</w:t>
      </w:r>
      <w:r>
        <w:rPr>
          <w:rFonts w:ascii="仿宋_GB2312" w:eastAsia="仿宋_GB2312" w:hAnsi="仿宋_GB2312" w:cs="仿宋_GB2312" w:hint="eastAsia"/>
          <w:sz w:val="32"/>
          <w:szCs w:val="32"/>
        </w:rPr>
        <w:t>。推进督导信息化建设，积极争创“全国中小学校责任督学挂牌督导创新县”。</w:t>
      </w:r>
    </w:p>
    <w:p w:rsidR="007A1479" w:rsidRDefault="007A1479">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四、教育公共服务体系不断完善</w:t>
      </w:r>
      <w:r>
        <w:rPr>
          <w:rFonts w:ascii="黑体" w:eastAsia="黑体" w:hAnsi="黑体" w:cs="黑体"/>
          <w:sz w:val="32"/>
          <w:szCs w:val="32"/>
        </w:rPr>
        <w:t xml:space="preserve"> </w:t>
      </w:r>
    </w:p>
    <w:p w:rsidR="007A1479" w:rsidRDefault="007A1479">
      <w:pPr>
        <w:spacing w:line="52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（一）资源供给持续加大。</w:t>
      </w:r>
      <w:r>
        <w:rPr>
          <w:rFonts w:ascii="仿宋_GB2312" w:eastAsia="仿宋_GB2312" w:hAnsi="仿宋_GB2312" w:cs="仿宋_GB2312" w:hint="eastAsia"/>
          <w:sz w:val="32"/>
          <w:szCs w:val="32"/>
        </w:rPr>
        <w:t>加快重大教育民生项目建设，</w:t>
      </w:r>
      <w:r w:rsidRPr="003B7213">
        <w:rPr>
          <w:rFonts w:ascii="宋体" w:hAnsi="宋体" w:cs="仿宋_GB2312" w:hint="eastAsia"/>
          <w:sz w:val="32"/>
          <w:szCs w:val="32"/>
        </w:rPr>
        <w:t>濛</w:t>
      </w:r>
      <w:r>
        <w:rPr>
          <w:rFonts w:ascii="仿宋_GB2312" w:eastAsia="仿宋_GB2312" w:hAnsi="仿宋_GB2312" w:cs="仿宋_GB2312" w:hint="eastAsia"/>
          <w:sz w:val="32"/>
          <w:szCs w:val="32"/>
        </w:rPr>
        <w:t>阳九年制学校、南部新城学校主体完工，彭州中学（九峰书院）、西郊小学（含附属幼儿园）已启动建设工作。全面实施义务教育阶段课后服务，学生参与率达</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以上，群众教育获得感显著提升。彭州市博骏学校投入使用，进一步扩大优质民办教育资源。</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（二）教育公平切实保障。</w:t>
      </w:r>
      <w:r>
        <w:rPr>
          <w:rFonts w:ascii="仿宋_GB2312" w:eastAsia="仿宋_GB2312" w:hAnsi="仿宋_GB2312" w:cs="仿宋_GB2312" w:hint="eastAsia"/>
          <w:sz w:val="32"/>
          <w:szCs w:val="32"/>
        </w:rPr>
        <w:t>实施义务教育免试就近入学政策，</w:t>
      </w:r>
      <w:r>
        <w:rPr>
          <w:rFonts w:ascii="仿宋_GB2312" w:eastAsia="仿宋_GB2312" w:hAnsi="宋体" w:hint="eastAsia"/>
          <w:sz w:val="32"/>
          <w:szCs w:val="32"/>
        </w:rPr>
        <w:t>优质高中招生分配指标向农村初中倾斜</w:t>
      </w:r>
      <w:r>
        <w:rPr>
          <w:rFonts w:ascii="仿宋_GB2312" w:eastAsia="仿宋_GB2312" w:hAnsi="仿宋_GB2312" w:cs="仿宋_GB2312" w:hint="eastAsia"/>
          <w:kern w:val="0"/>
          <w:sz w:val="32"/>
          <w:szCs w:val="32"/>
        </w:rPr>
        <w:t>。高效优质完成</w:t>
      </w:r>
      <w:r>
        <w:rPr>
          <w:rFonts w:ascii="仿宋_GB2312" w:eastAsia="仿宋_GB2312" w:hAnsi="仿宋_GB2312" w:cs="仿宋_GB2312"/>
          <w:kern w:val="0"/>
          <w:sz w:val="32"/>
          <w:szCs w:val="32"/>
        </w:rPr>
        <w:t>1366</w:t>
      </w:r>
      <w:r>
        <w:rPr>
          <w:rFonts w:ascii="仿宋_GB2312" w:eastAsia="仿宋_GB2312" w:hAnsi="仿宋_GB2312" w:cs="仿宋_GB2312" w:hint="eastAsia"/>
          <w:kern w:val="0"/>
          <w:sz w:val="32"/>
          <w:szCs w:val="32"/>
        </w:rPr>
        <w:t>名流动人员随迁子女入学就读。实现公民办学校同步招生，民办学校招生</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随机派位。</w:t>
      </w:r>
      <w:r>
        <w:rPr>
          <w:rFonts w:ascii="仿宋_GB2312" w:eastAsia="仿宋_GB2312" w:hAnsi="仿宋_GB2312" w:cs="仿宋_GB2312" w:hint="eastAsia"/>
          <w:sz w:val="32"/>
          <w:szCs w:val="32"/>
        </w:rPr>
        <w:t>实施第二期特殊教育提升计划，残疾儿童少年入学率达</w:t>
      </w:r>
      <w:r>
        <w:rPr>
          <w:rFonts w:ascii="仿宋_GB2312" w:eastAsia="仿宋_GB2312" w:hAnsi="仿宋_GB2312" w:cs="仿宋_GB2312"/>
          <w:sz w:val="32"/>
          <w:szCs w:val="32"/>
        </w:rPr>
        <w:t>96.47%</w:t>
      </w:r>
      <w:r>
        <w:rPr>
          <w:rFonts w:ascii="仿宋_GB2312" w:eastAsia="仿宋_GB2312" w:hAnsi="仿宋_GB2312" w:cs="仿宋_GB2312" w:hint="eastAsia"/>
          <w:sz w:val="32"/>
          <w:szCs w:val="32"/>
        </w:rPr>
        <w:t>。</w:t>
      </w:r>
    </w:p>
    <w:p w:rsidR="007A1479" w:rsidRDefault="007A1479" w:rsidP="009C0498">
      <w:pPr>
        <w:spacing w:line="52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（三）精准帮扶扎实有效。</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名教师赴凉山州开展教育扶贫攻坚，</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名教师到黑水县进行援藏支教，接受</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名黑水县干部教师跟岗培训，市教育局被评为四川省“校对校帮扶工作”先进集体。持续开展对桂花镇插旗村等</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个村社定点帮扶，投入扶贫资金</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余万元。</w:t>
      </w:r>
      <w:r>
        <w:rPr>
          <w:rFonts w:ascii="仿宋_GB2312" w:eastAsia="仿宋_GB2312" w:hint="eastAsia"/>
          <w:sz w:val="32"/>
          <w:szCs w:val="32"/>
        </w:rPr>
        <w:t>充分运用现代信息技术</w:t>
      </w:r>
      <w:r>
        <w:rPr>
          <w:rFonts w:ascii="仿宋_GB2312" w:eastAsia="仿宋_GB2312" w:hAnsi="仿宋_GB2312" w:cs="仿宋_GB2312" w:hint="eastAsia"/>
          <w:sz w:val="32"/>
          <w:szCs w:val="32"/>
        </w:rPr>
        <w:t>实现优质教育资源远程共享，</w:t>
      </w:r>
      <w:r>
        <w:rPr>
          <w:rFonts w:ascii="仿宋_GB2312" w:eastAsia="仿宋_GB2312" w:hint="eastAsia"/>
          <w:sz w:val="32"/>
          <w:szCs w:val="32"/>
        </w:rPr>
        <w:t>网班开设取得良好效益，有效促进我市中小学办学水平整体提升。</w:t>
      </w:r>
    </w:p>
    <w:p w:rsidR="007A1479" w:rsidRDefault="007A1479" w:rsidP="009C0498">
      <w:pPr>
        <w:spacing w:line="520" w:lineRule="exact"/>
        <w:ind w:firstLineChars="200" w:firstLine="31680"/>
        <w:rPr>
          <w:rFonts w:ascii="仿宋_GB2312" w:eastAsia="仿宋_GB2312"/>
          <w:sz w:val="32"/>
          <w:szCs w:val="32"/>
        </w:rPr>
      </w:pPr>
      <w:r>
        <w:rPr>
          <w:rFonts w:ascii="楷体_GB2312" w:eastAsia="楷体_GB2312" w:hAnsi="楷体_GB2312" w:cs="楷体_GB2312" w:hint="eastAsia"/>
          <w:sz w:val="32"/>
          <w:szCs w:val="32"/>
        </w:rPr>
        <w:t>（四）帮困助学全面落实</w:t>
      </w:r>
      <w:r>
        <w:rPr>
          <w:rFonts w:ascii="仿宋_GB2312" w:eastAsia="仿宋_GB2312" w:hAnsi="仿宋_GB2312" w:cs="仿宋_GB2312" w:hint="eastAsia"/>
          <w:sz w:val="32"/>
          <w:szCs w:val="32"/>
        </w:rPr>
        <w:t>。实施</w:t>
      </w:r>
      <w:r>
        <w:rPr>
          <w:rFonts w:ascii="仿宋_GB2312" w:eastAsia="仿宋_GB2312" w:hAnsi="仿宋_GB2312" w:hint="eastAsia"/>
          <w:sz w:val="32"/>
          <w:szCs w:val="32"/>
        </w:rPr>
        <w:t>教育惠民政策，</w:t>
      </w:r>
      <w:r>
        <w:rPr>
          <w:rFonts w:ascii="仿宋_GB2312" w:eastAsia="仿宋_GB2312" w:hAnsi="仿宋_GB2312" w:cs="仿宋_GB2312" w:hint="eastAsia"/>
          <w:sz w:val="32"/>
          <w:szCs w:val="32"/>
        </w:rPr>
        <w:t>投入资金</w:t>
      </w:r>
      <w:r>
        <w:rPr>
          <w:rFonts w:ascii="仿宋_GB2312" w:eastAsia="仿宋_GB2312" w:hAnsi="仿宋_GB2312"/>
          <w:sz w:val="32"/>
          <w:szCs w:val="32"/>
        </w:rPr>
        <w:t>3077</w:t>
      </w:r>
      <w:r>
        <w:rPr>
          <w:rFonts w:ascii="仿宋_GB2312" w:eastAsia="仿宋_GB2312" w:hAnsi="仿宋_GB2312" w:hint="eastAsia"/>
          <w:sz w:val="32"/>
          <w:szCs w:val="32"/>
        </w:rPr>
        <w:t>余万</w:t>
      </w:r>
      <w:r>
        <w:rPr>
          <w:rFonts w:ascii="仿宋_GB2312" w:eastAsia="仿宋_GB2312" w:hAnsi="仿宋_GB2312" w:cs="仿宋_GB2312" w:hint="eastAsia"/>
          <w:sz w:val="32"/>
          <w:szCs w:val="32"/>
        </w:rPr>
        <w:t>元，完成教育助学</w:t>
      </w:r>
      <w:r>
        <w:rPr>
          <w:rFonts w:ascii="仿宋_GB2312" w:eastAsia="仿宋_GB2312" w:hAnsi="仿宋_GB2312"/>
          <w:sz w:val="32"/>
          <w:szCs w:val="32"/>
        </w:rPr>
        <w:t>41913</w:t>
      </w:r>
      <w:r>
        <w:rPr>
          <w:rFonts w:ascii="仿宋_GB2312" w:eastAsia="仿宋_GB2312" w:hAnsi="仿宋_GB2312" w:cs="仿宋_GB2312" w:hint="eastAsia"/>
          <w:sz w:val="32"/>
          <w:szCs w:val="32"/>
        </w:rPr>
        <w:t>人次。落实农村义务教育学生营养改善补助资金</w:t>
      </w:r>
      <w:r>
        <w:rPr>
          <w:rFonts w:ascii="仿宋_GB2312" w:eastAsia="仿宋_GB2312" w:hAnsi="仿宋_GB2312" w:cs="仿宋_GB2312"/>
          <w:kern w:val="0"/>
          <w:sz w:val="32"/>
          <w:szCs w:val="32"/>
        </w:rPr>
        <w:t>2881.37</w:t>
      </w:r>
      <w:r>
        <w:rPr>
          <w:rFonts w:ascii="仿宋_GB2312" w:eastAsia="仿宋_GB2312" w:hAnsi="仿宋_GB2312" w:hint="eastAsia"/>
          <w:kern w:val="0"/>
          <w:sz w:val="32"/>
          <w:szCs w:val="32"/>
        </w:rPr>
        <w:t>万</w:t>
      </w:r>
      <w:r>
        <w:rPr>
          <w:rFonts w:ascii="仿宋_GB2312" w:eastAsia="仿宋_GB2312" w:hAnsi="仿宋_GB2312" w:cs="仿宋_GB2312" w:hint="eastAsia"/>
          <w:sz w:val="32"/>
          <w:szCs w:val="32"/>
        </w:rPr>
        <w:t>元，惠及</w:t>
      </w:r>
      <w:r>
        <w:rPr>
          <w:rFonts w:ascii="仿宋_GB2312" w:eastAsia="仿宋_GB2312" w:hAnsi="仿宋_GB2312" w:cs="仿宋_GB2312"/>
          <w:sz w:val="32"/>
          <w:szCs w:val="32"/>
        </w:rPr>
        <w:t>47</w:t>
      </w:r>
      <w:r>
        <w:rPr>
          <w:rFonts w:ascii="仿宋_GB2312" w:eastAsia="仿宋_GB2312" w:hAnsi="仿宋_GB2312" w:cs="仿宋_GB2312" w:hint="eastAsia"/>
          <w:sz w:val="32"/>
          <w:szCs w:val="32"/>
        </w:rPr>
        <w:t>所</w:t>
      </w:r>
      <w:r>
        <w:rPr>
          <w:rFonts w:ascii="仿宋_GB2312" w:eastAsia="仿宋_GB2312" w:hAnsi="仿宋_GB2312" w:hint="eastAsia"/>
          <w:kern w:val="0"/>
          <w:sz w:val="32"/>
          <w:szCs w:val="32"/>
        </w:rPr>
        <w:t>农村义务教育</w:t>
      </w:r>
      <w:r>
        <w:rPr>
          <w:rFonts w:ascii="仿宋_GB2312" w:eastAsia="仿宋_GB2312" w:hAnsi="仿宋_GB2312" w:cs="仿宋_GB2312" w:hint="eastAsia"/>
          <w:sz w:val="32"/>
          <w:szCs w:val="32"/>
        </w:rPr>
        <w:t>学校学生</w:t>
      </w:r>
      <w:r>
        <w:rPr>
          <w:rFonts w:ascii="仿宋_GB2312" w:eastAsia="仿宋_GB2312" w:hAnsi="仿宋_GB2312"/>
          <w:kern w:val="0"/>
          <w:sz w:val="32"/>
          <w:szCs w:val="32"/>
        </w:rPr>
        <w:t>39558</w:t>
      </w:r>
      <w:r>
        <w:rPr>
          <w:rFonts w:ascii="仿宋_GB2312" w:eastAsia="仿宋_GB2312" w:hAnsi="仿宋_GB2312" w:cs="仿宋_GB2312" w:hint="eastAsia"/>
          <w:sz w:val="32"/>
          <w:szCs w:val="32"/>
        </w:rPr>
        <w:t>名。开展“高校生源地信用助学贷款”工作，</w:t>
      </w:r>
      <w:r>
        <w:rPr>
          <w:rFonts w:ascii="仿宋_GB2312" w:eastAsia="仿宋_GB2312" w:hint="eastAsia"/>
          <w:sz w:val="32"/>
          <w:szCs w:val="32"/>
        </w:rPr>
        <w:t>解决</w:t>
      </w:r>
      <w:r>
        <w:rPr>
          <w:rFonts w:ascii="仿宋_GB2312" w:eastAsia="仿宋_GB2312"/>
          <w:sz w:val="32"/>
          <w:szCs w:val="32"/>
        </w:rPr>
        <w:t>1027</w:t>
      </w:r>
      <w:r>
        <w:rPr>
          <w:rFonts w:ascii="仿宋_GB2312" w:eastAsia="仿宋_GB2312" w:hint="eastAsia"/>
          <w:sz w:val="32"/>
          <w:szCs w:val="32"/>
        </w:rPr>
        <w:t>名高校学生入学问题，贷款金额共计</w:t>
      </w:r>
      <w:r>
        <w:rPr>
          <w:rFonts w:ascii="仿宋_GB2312" w:eastAsia="仿宋_GB2312"/>
          <w:sz w:val="32"/>
          <w:szCs w:val="32"/>
        </w:rPr>
        <w:t>779.4522</w:t>
      </w:r>
      <w:r>
        <w:rPr>
          <w:rFonts w:ascii="仿宋_GB2312" w:eastAsia="仿宋_GB2312" w:hint="eastAsia"/>
          <w:sz w:val="32"/>
          <w:szCs w:val="32"/>
        </w:rPr>
        <w:t>万元。</w:t>
      </w:r>
      <w:r>
        <w:rPr>
          <w:rFonts w:ascii="仿宋_GB2312" w:eastAsia="仿宋_GB2312" w:hAnsi="仿宋_GB2312" w:cs="仿宋_GB2312" w:hint="eastAsia"/>
          <w:sz w:val="32"/>
          <w:szCs w:val="32"/>
        </w:rPr>
        <w:t>被评为成都市教育资助工作和教育资助宣传先进单位、义务教育营养计划实施先进单位及“高校生源地信用助学贷款”先进单位。</w:t>
      </w:r>
    </w:p>
    <w:p w:rsidR="007A1479" w:rsidRDefault="007A1479">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五、教育整体质量水平显著提升</w:t>
      </w:r>
      <w:r>
        <w:rPr>
          <w:rFonts w:ascii="黑体" w:eastAsia="黑体" w:hAnsi="黑体" w:cs="黑体"/>
          <w:sz w:val="32"/>
          <w:szCs w:val="32"/>
        </w:rPr>
        <w:t xml:space="preserve"> </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（一）学前教育更加优质普惠。</w:t>
      </w:r>
      <w:r>
        <w:rPr>
          <w:rFonts w:ascii="仿宋_GB2312" w:eastAsia="仿宋_GB2312" w:hint="eastAsia"/>
          <w:sz w:val="32"/>
          <w:szCs w:val="32"/>
        </w:rPr>
        <w:t>实施第三期学前教育行动计划，推进公民办一体化管理，扎实开展校地合作课程共建</w:t>
      </w:r>
      <w:r>
        <w:rPr>
          <w:rFonts w:ascii="仿宋_GB2312" w:eastAsia="仿宋_GB2312" w:hAnsi="仿宋_GB2312" w:hint="eastAsia"/>
          <w:sz w:val="32"/>
          <w:szCs w:val="32"/>
        </w:rPr>
        <w:t>。新办幼儿园</w:t>
      </w:r>
      <w:r>
        <w:rPr>
          <w:rFonts w:ascii="仿宋_GB2312" w:eastAsia="仿宋_GB2312" w:hAnsi="仿宋_GB2312"/>
          <w:sz w:val="32"/>
          <w:szCs w:val="32"/>
        </w:rPr>
        <w:t>3</w:t>
      </w:r>
      <w:r>
        <w:rPr>
          <w:rFonts w:ascii="仿宋_GB2312" w:eastAsia="仿宋_GB2312" w:hAnsi="仿宋_GB2312" w:hint="eastAsia"/>
          <w:sz w:val="32"/>
          <w:szCs w:val="32"/>
        </w:rPr>
        <w:t>所，新增学位</w:t>
      </w:r>
      <w:r>
        <w:rPr>
          <w:rFonts w:ascii="仿宋_GB2312" w:eastAsia="仿宋_GB2312" w:hAnsi="仿宋_GB2312"/>
          <w:sz w:val="32"/>
          <w:szCs w:val="32"/>
        </w:rPr>
        <w:t>450</w:t>
      </w:r>
      <w:r>
        <w:rPr>
          <w:rFonts w:ascii="仿宋_GB2312" w:eastAsia="仿宋_GB2312" w:hAnsi="仿宋_GB2312" w:hint="eastAsia"/>
          <w:sz w:val="32"/>
          <w:szCs w:val="32"/>
        </w:rPr>
        <w:t>个，创建</w:t>
      </w:r>
      <w:r>
        <w:rPr>
          <w:rFonts w:ascii="仿宋_GB2312" w:eastAsia="仿宋_GB2312" w:hAnsi="宋体" w:hint="eastAsia"/>
          <w:sz w:val="32"/>
          <w:szCs w:val="32"/>
        </w:rPr>
        <w:t>成都市一级园</w:t>
      </w:r>
      <w:r>
        <w:rPr>
          <w:rFonts w:ascii="仿宋_GB2312" w:eastAsia="仿宋_GB2312" w:hAnsi="宋体"/>
          <w:sz w:val="32"/>
          <w:szCs w:val="32"/>
        </w:rPr>
        <w:t>1</w:t>
      </w:r>
      <w:r>
        <w:rPr>
          <w:rFonts w:ascii="仿宋_GB2312" w:eastAsia="仿宋_GB2312" w:hAnsi="宋体" w:hint="eastAsia"/>
          <w:sz w:val="32"/>
          <w:szCs w:val="32"/>
        </w:rPr>
        <w:t>所、二级园</w:t>
      </w:r>
      <w:r>
        <w:rPr>
          <w:rFonts w:ascii="仿宋_GB2312" w:eastAsia="仿宋_GB2312" w:hAnsi="宋体"/>
          <w:sz w:val="32"/>
          <w:szCs w:val="32"/>
        </w:rPr>
        <w:t>3</w:t>
      </w:r>
      <w:r>
        <w:rPr>
          <w:rFonts w:ascii="仿宋_GB2312" w:eastAsia="仿宋_GB2312" w:hAnsi="宋体" w:hint="eastAsia"/>
          <w:sz w:val="32"/>
          <w:szCs w:val="32"/>
        </w:rPr>
        <w:t>所</w:t>
      </w:r>
      <w:r>
        <w:rPr>
          <w:rFonts w:ascii="仿宋_GB2312" w:eastAsia="仿宋_GB2312" w:hAnsi="仿宋_GB2312" w:cs="仿宋_GB2312" w:hint="eastAsia"/>
          <w:sz w:val="32"/>
          <w:szCs w:val="32"/>
        </w:rPr>
        <w:t>。全市普惠性幼儿园学位覆盖率达</w:t>
      </w:r>
      <w:r>
        <w:rPr>
          <w:rFonts w:ascii="仿宋_GB2312" w:eastAsia="仿宋_GB2312" w:hAnsi="宋体" w:cs="宋体"/>
          <w:sz w:val="32"/>
          <w:szCs w:val="32"/>
        </w:rPr>
        <w:t>87.71%</w:t>
      </w:r>
      <w:r>
        <w:rPr>
          <w:rFonts w:ascii="仿宋_GB2312" w:eastAsia="仿宋_GB2312" w:hAnsi="宋体" w:cs="宋体" w:hint="eastAsia"/>
          <w:sz w:val="32"/>
          <w:szCs w:val="32"/>
        </w:rPr>
        <w:t>，</w:t>
      </w:r>
      <w:r>
        <w:rPr>
          <w:rFonts w:ascii="仿宋_GB2312" w:eastAsia="仿宋_GB2312" w:hAnsi="仿宋_GB2312" w:cs="仿宋_GB2312" w:hint="eastAsia"/>
          <w:sz w:val="32"/>
          <w:szCs w:val="32"/>
        </w:rPr>
        <w:t>公办和公益性幼儿园学位覆盖率达</w:t>
      </w:r>
      <w:r>
        <w:rPr>
          <w:rFonts w:ascii="仿宋_GB2312" w:eastAsia="仿宋_GB2312" w:hAnsi="仿宋_GB2312" w:cs="仿宋_GB2312"/>
          <w:sz w:val="32"/>
          <w:szCs w:val="32"/>
        </w:rPr>
        <w:t>128.27%</w:t>
      </w:r>
      <w:r>
        <w:rPr>
          <w:rFonts w:ascii="仿宋_GB2312" w:eastAsia="仿宋_GB2312" w:hAnsi="宋体" w:cs="宋体" w:hint="eastAsia"/>
          <w:sz w:val="32"/>
          <w:szCs w:val="32"/>
        </w:rPr>
        <w:t>，</w:t>
      </w:r>
      <w:r>
        <w:rPr>
          <w:rFonts w:ascii="仿宋_GB2312" w:eastAsia="仿宋_GB2312" w:hAnsi="仿宋_GB2312" w:cs="仿宋_GB2312" w:hint="eastAsia"/>
          <w:sz w:val="32"/>
          <w:szCs w:val="32"/>
        </w:rPr>
        <w:t>优质学前教育资源学位覆盖率达</w:t>
      </w:r>
      <w:r>
        <w:rPr>
          <w:rFonts w:ascii="仿宋_GB2312" w:eastAsia="仿宋_GB2312" w:hAnsi="仿宋_GB2312" w:cs="仿宋_GB2312"/>
          <w:sz w:val="32"/>
          <w:szCs w:val="32"/>
        </w:rPr>
        <w:t>92.9%</w:t>
      </w:r>
      <w:r>
        <w:rPr>
          <w:rFonts w:ascii="仿宋_GB2312" w:eastAsia="仿宋_GB2312" w:hAnsi="仿宋_GB2312" w:cs="仿宋_GB2312" w:hint="eastAsia"/>
          <w:sz w:val="32"/>
          <w:szCs w:val="32"/>
        </w:rPr>
        <w:t>。</w:t>
      </w:r>
    </w:p>
    <w:p w:rsidR="007A1479" w:rsidRDefault="007A1479" w:rsidP="009C0498">
      <w:pPr>
        <w:spacing w:line="520" w:lineRule="exact"/>
        <w:ind w:firstLineChars="200" w:firstLine="31680"/>
      </w:pPr>
      <w:r>
        <w:rPr>
          <w:rFonts w:ascii="楷体_GB2312" w:eastAsia="楷体_GB2312" w:hAnsi="楷体_GB2312" w:cs="楷体_GB2312" w:hint="eastAsia"/>
          <w:sz w:val="32"/>
          <w:szCs w:val="32"/>
        </w:rPr>
        <w:t>（二）义务教育更加优质均衡。</w:t>
      </w:r>
      <w:r>
        <w:rPr>
          <w:rFonts w:ascii="仿宋_GB2312" w:eastAsia="仿宋_GB2312" w:hAnsi="仿宋_GB2312" w:cs="仿宋_GB2312" w:hint="eastAsia"/>
          <w:sz w:val="32"/>
          <w:szCs w:val="32"/>
        </w:rPr>
        <w:t>完善控辍保学协调机制，义务教育优质均衡</w:t>
      </w:r>
      <w:r>
        <w:rPr>
          <w:rFonts w:ascii="仿宋_GB2312" w:eastAsia="仿宋_GB2312" w:hAnsi="仿宋" w:cs="仿宋" w:hint="eastAsia"/>
          <w:sz w:val="32"/>
          <w:szCs w:val="32"/>
        </w:rPr>
        <w:t>总指数</w:t>
      </w:r>
      <w:r>
        <w:rPr>
          <w:rFonts w:ascii="仿宋_GB2312" w:eastAsia="仿宋_GB2312" w:hAnsi="仿宋" w:cs="仿宋"/>
          <w:sz w:val="32"/>
          <w:szCs w:val="32"/>
        </w:rPr>
        <w:t>0.20</w:t>
      </w:r>
      <w:r>
        <w:rPr>
          <w:rFonts w:ascii="仿宋_GB2312" w:eastAsia="仿宋_GB2312" w:hAnsi="仿宋" w:cs="仿宋" w:hint="eastAsia"/>
          <w:sz w:val="32"/>
          <w:szCs w:val="32"/>
        </w:rPr>
        <w:t>。</w:t>
      </w:r>
      <w:r>
        <w:rPr>
          <w:rFonts w:ascii="仿宋_GB2312" w:eastAsia="仿宋_GB2312" w:hAnsi="Times New Roman" w:hint="eastAsia"/>
          <w:sz w:val="32"/>
          <w:szCs w:val="32"/>
        </w:rPr>
        <w:t>启动</w:t>
      </w:r>
      <w:r>
        <w:rPr>
          <w:rFonts w:ascii="仿宋_GB2312" w:eastAsia="仿宋_GB2312" w:hAnsi="仿宋_GB2312" w:cs="仿宋_GB2312" w:hint="eastAsia"/>
          <w:sz w:val="32"/>
          <w:szCs w:val="32"/>
        </w:rPr>
        <w:t>公办初中强校工程</w:t>
      </w:r>
      <w:r>
        <w:rPr>
          <w:rFonts w:ascii="仿宋_GB2312" w:eastAsia="仿宋_GB2312" w:hAnsi="Times New Roman" w:hint="eastAsia"/>
          <w:sz w:val="32"/>
          <w:szCs w:val="32"/>
        </w:rPr>
        <w:t>。创建成都市新优质学校</w:t>
      </w:r>
      <w:r>
        <w:rPr>
          <w:rFonts w:ascii="仿宋_GB2312" w:eastAsia="仿宋_GB2312" w:hAnsi="Times New Roman"/>
          <w:sz w:val="32"/>
          <w:szCs w:val="32"/>
        </w:rPr>
        <w:t>3</w:t>
      </w:r>
      <w:r>
        <w:rPr>
          <w:rFonts w:ascii="仿宋_GB2312" w:eastAsia="仿宋_GB2312" w:hAnsi="Times New Roman" w:hint="eastAsia"/>
          <w:sz w:val="32"/>
          <w:szCs w:val="32"/>
        </w:rPr>
        <w:t>所。</w:t>
      </w:r>
      <w:r>
        <w:rPr>
          <w:rFonts w:ascii="仿宋_GB2312" w:eastAsia="仿宋_GB2312" w:hAnsi="宋体" w:hint="eastAsia"/>
          <w:sz w:val="32"/>
          <w:szCs w:val="32"/>
        </w:rPr>
        <w:t>持续推进</w:t>
      </w:r>
      <w:r>
        <w:rPr>
          <w:rFonts w:ascii="仿宋_GB2312" w:eastAsia="仿宋_GB2312" w:hAnsi="仿宋_GB2312" w:cs="仿宋_GB2312" w:hint="eastAsia"/>
          <w:kern w:val="0"/>
          <w:sz w:val="32"/>
          <w:szCs w:val="32"/>
        </w:rPr>
        <w:t>集团办学、</w:t>
      </w:r>
      <w:r>
        <w:rPr>
          <w:rFonts w:ascii="仿宋_GB2312" w:eastAsia="仿宋_GB2312" w:hAnsi="宋体" w:hint="eastAsia"/>
          <w:sz w:val="32"/>
          <w:szCs w:val="32"/>
        </w:rPr>
        <w:t>城乡对口帮扶和学区教研联组</w:t>
      </w:r>
      <w:r>
        <w:rPr>
          <w:rFonts w:ascii="仿宋_GB2312" w:eastAsia="仿宋_GB2312" w:hAnsi="仿宋_GB2312" w:cs="仿宋_GB2312" w:hint="eastAsia"/>
          <w:kern w:val="0"/>
          <w:sz w:val="32"/>
          <w:szCs w:val="32"/>
        </w:rPr>
        <w:t>，组建智慧教育联盟，常态</w:t>
      </w:r>
      <w:r>
        <w:rPr>
          <w:rFonts w:ascii="仿宋_GB2312" w:eastAsia="仿宋_GB2312" w:hint="eastAsia"/>
          <w:sz w:val="32"/>
          <w:szCs w:val="32"/>
        </w:rPr>
        <w:t>开展集体视导，实现</w:t>
      </w:r>
      <w:r>
        <w:rPr>
          <w:rFonts w:ascii="仿宋_GB2312" w:eastAsia="仿宋_GB2312" w:hAnsi="宋体"/>
          <w:sz w:val="32"/>
          <w:szCs w:val="32"/>
        </w:rPr>
        <w:t>6</w:t>
      </w:r>
      <w:r>
        <w:rPr>
          <w:rFonts w:ascii="仿宋_GB2312" w:eastAsia="仿宋_GB2312" w:hAnsi="宋体" w:hint="eastAsia"/>
          <w:sz w:val="32"/>
          <w:szCs w:val="32"/>
        </w:rPr>
        <w:t>所学校全部“脱薄”目标。</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（三）普通高中更加优质特色。</w:t>
      </w:r>
      <w:r>
        <w:rPr>
          <w:rFonts w:ascii="仿宋_GB2312" w:eastAsia="仿宋_GB2312" w:hAnsi="仿宋_GB2312" w:hint="eastAsia"/>
          <w:kern w:val="0"/>
          <w:sz w:val="32"/>
          <w:szCs w:val="32"/>
        </w:rPr>
        <w:t>彭州中学</w:t>
      </w:r>
      <w:r>
        <w:rPr>
          <w:rFonts w:ascii="仿宋_GB2312" w:eastAsia="仿宋_GB2312" w:hAnsi="仿宋_GB2312" w:cs="仿宋_GB2312" w:hint="eastAsia"/>
          <w:sz w:val="32"/>
          <w:szCs w:val="32"/>
        </w:rPr>
        <w:t>积极探索拔尖创新人才早期培养</w:t>
      </w:r>
      <w:r>
        <w:rPr>
          <w:rFonts w:ascii="仿宋_GB2312" w:eastAsia="仿宋_GB2312" w:hAnsi="仿宋_GB2312" w:hint="eastAsia"/>
          <w:kern w:val="0"/>
          <w:sz w:val="32"/>
          <w:szCs w:val="32"/>
        </w:rPr>
        <w:t>。</w:t>
      </w:r>
      <w:r>
        <w:rPr>
          <w:rFonts w:ascii="仿宋_GB2312" w:eastAsia="仿宋_GB2312" w:hAnsi="Times New Roman" w:hint="eastAsia"/>
          <w:sz w:val="32"/>
          <w:szCs w:val="32"/>
        </w:rPr>
        <w:t>彭州一中顺利通过成都市特色高中评估验收</w:t>
      </w:r>
      <w:r>
        <w:rPr>
          <w:rFonts w:ascii="仿宋_GB2312" w:eastAsia="仿宋_GB2312" w:hAnsi="仿宋" w:hint="eastAsia"/>
          <w:sz w:val="32"/>
          <w:szCs w:val="32"/>
        </w:rPr>
        <w:t>。</w:t>
      </w:r>
      <w:r>
        <w:rPr>
          <w:rFonts w:ascii="仿宋_GB2312" w:eastAsia="仿宋_GB2312" w:hAnsi="仿宋_GB2312" w:hint="eastAsia"/>
          <w:kern w:val="0"/>
          <w:sz w:val="32"/>
          <w:szCs w:val="32"/>
        </w:rPr>
        <w:t>启动新高考改革各项准备工作，完善设施设备配置，提高了考试规范化保障能力</w:t>
      </w:r>
      <w:r>
        <w:rPr>
          <w:rFonts w:ascii="仿宋_GB2312" w:eastAsia="仿宋_GB2312" w:hAnsi="仿宋_GB2312" w:cs="仿宋_GB2312" w:hint="eastAsia"/>
          <w:sz w:val="32"/>
          <w:szCs w:val="32"/>
        </w:rPr>
        <w:t>。</w:t>
      </w:r>
      <w:r>
        <w:rPr>
          <w:rFonts w:ascii="仿宋_GB2312" w:eastAsia="仿宋_GB2312" w:hAnsi="仿宋_GB2312" w:hint="eastAsia"/>
          <w:kern w:val="0"/>
          <w:sz w:val="32"/>
          <w:szCs w:val="32"/>
        </w:rPr>
        <w:t>普通高考一本和本科上线率继续保持成都市郊区新城前列，高中工作受到成都市教育局表彰。</w:t>
      </w:r>
    </w:p>
    <w:p w:rsidR="007A1479" w:rsidRDefault="007A1479" w:rsidP="009C0498">
      <w:pPr>
        <w:spacing w:line="520" w:lineRule="exact"/>
        <w:ind w:firstLineChars="200" w:firstLine="31680"/>
        <w:rPr>
          <w:rFonts w:ascii="仿宋_GB2312" w:eastAsia="仿宋_GB2312"/>
          <w:sz w:val="32"/>
          <w:szCs w:val="32"/>
        </w:rPr>
      </w:pPr>
      <w:r>
        <w:rPr>
          <w:rFonts w:ascii="楷体_GB2312" w:eastAsia="楷体_GB2312" w:hAnsi="楷体_GB2312" w:cs="楷体_GB2312" w:hint="eastAsia"/>
          <w:sz w:val="32"/>
          <w:szCs w:val="32"/>
        </w:rPr>
        <w:t>（四）职业教育更加优质领先。</w:t>
      </w:r>
      <w:r>
        <w:rPr>
          <w:rFonts w:ascii="仿宋_GB2312" w:eastAsia="仿宋_GB2312" w:hAnsi="仿宋_GB2312" w:hint="eastAsia"/>
          <w:sz w:val="32"/>
          <w:szCs w:val="32"/>
        </w:rPr>
        <w:t>深化产教融合、校企合作，</w:t>
      </w:r>
      <w:r>
        <w:rPr>
          <w:rFonts w:ascii="仿宋_GB2312" w:eastAsia="仿宋_GB2312" w:hAnsi="仿宋_GB2312" w:cs="仿宋_GB2312" w:hint="eastAsia"/>
          <w:sz w:val="32"/>
          <w:szCs w:val="32"/>
        </w:rPr>
        <w:t>加快实训基地建设，</w:t>
      </w:r>
      <w:r>
        <w:rPr>
          <w:rFonts w:ascii="仿宋_GB2312" w:eastAsia="仿宋_GB2312" w:hAnsi="仿宋_GB2312" w:hint="eastAsia"/>
          <w:sz w:val="32"/>
          <w:szCs w:val="32"/>
        </w:rPr>
        <w:t>专业设置更加科学，实习就业渠道不断拓展。技能大赛首获国家级奖项</w:t>
      </w:r>
      <w:r>
        <w:rPr>
          <w:rFonts w:ascii="仿宋_GB2312" w:eastAsia="仿宋_GB2312" w:hAnsi="仿宋_GB2312" w:hint="eastAsia"/>
          <w:kern w:val="0"/>
          <w:sz w:val="32"/>
          <w:szCs w:val="32"/>
        </w:rPr>
        <w:t>，</w:t>
      </w:r>
      <w:r>
        <w:rPr>
          <w:rFonts w:ascii="仿宋_GB2312" w:eastAsia="仿宋_GB2312" w:hAnsi="仿宋_GB2312" w:hint="eastAsia"/>
          <w:sz w:val="32"/>
          <w:szCs w:val="32"/>
        </w:rPr>
        <w:t>升学率</w:t>
      </w:r>
      <w:r>
        <w:rPr>
          <w:rFonts w:ascii="仿宋_GB2312" w:eastAsia="仿宋_GB2312" w:hAnsi="仿宋_GB2312" w:hint="eastAsia"/>
          <w:kern w:val="0"/>
          <w:sz w:val="32"/>
          <w:szCs w:val="32"/>
        </w:rPr>
        <w:t>居成都市公办职业学校榜首。</w:t>
      </w:r>
      <w:r>
        <w:rPr>
          <w:rFonts w:ascii="仿宋_GB2312" w:eastAsia="仿宋_GB2312" w:hAnsi="仿宋_GB2312" w:hint="eastAsia"/>
          <w:sz w:val="32"/>
          <w:szCs w:val="32"/>
        </w:rPr>
        <w:t>首批省示范中等职业学校项目建设顺利通过中期评估指导。荣</w:t>
      </w:r>
      <w:r>
        <w:rPr>
          <w:rFonts w:ascii="仿宋_GB2312" w:eastAsia="仿宋_GB2312" w:hint="eastAsia"/>
          <w:sz w:val="32"/>
          <w:szCs w:val="32"/>
        </w:rPr>
        <w:t>获省民族地区“</w:t>
      </w:r>
      <w:r>
        <w:rPr>
          <w:rFonts w:ascii="仿宋_GB2312" w:eastAsia="仿宋_GB2312"/>
          <w:sz w:val="32"/>
          <w:szCs w:val="32"/>
        </w:rPr>
        <w:t>9+3</w:t>
      </w:r>
      <w:r>
        <w:rPr>
          <w:rFonts w:ascii="仿宋_GB2312" w:eastAsia="仿宋_GB2312" w:hint="eastAsia"/>
          <w:sz w:val="32"/>
          <w:szCs w:val="32"/>
        </w:rPr>
        <w:t>”免费教育计划工作先进集体。</w:t>
      </w:r>
      <w:r>
        <w:rPr>
          <w:rFonts w:ascii="仿宋_GB2312" w:eastAsia="仿宋_GB2312"/>
          <w:sz w:val="32"/>
          <w:szCs w:val="32"/>
        </w:rPr>
        <w:t> </w:t>
      </w:r>
      <w:r>
        <w:rPr>
          <w:rFonts w:ascii="仿宋_GB2312" w:eastAsia="仿宋_GB2312"/>
          <w:sz w:val="32"/>
          <w:szCs w:val="32"/>
        </w:rPr>
        <w:t xml:space="preserve"> </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（五）继续教育更加优质便民。</w:t>
      </w:r>
      <w:r>
        <w:rPr>
          <w:rFonts w:ascii="仿宋_GB2312" w:eastAsia="仿宋_GB2312" w:hAnsi="仿宋_GB2312" w:hint="eastAsia"/>
          <w:sz w:val="32"/>
          <w:szCs w:val="32"/>
        </w:rPr>
        <w:t>成功创建国家级农村职业教育和成人教育示范县。</w:t>
      </w:r>
      <w:r>
        <w:rPr>
          <w:rFonts w:ascii="仿宋_GB2312" w:eastAsia="仿宋_GB2312" w:hAnsi="仿宋_GB2312" w:cs="仿宋_GB2312" w:hint="eastAsia"/>
          <w:sz w:val="32"/>
          <w:szCs w:val="32"/>
        </w:rPr>
        <w:t>对标建设成都市级优质社区教育学校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所，成功创建成都市级学习型社区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个、示范性社区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个、示范性社区教育工作站</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w:t>
      </w:r>
    </w:p>
    <w:p w:rsidR="007A1479" w:rsidRDefault="007A1479">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六、教师队伍建设力度持续加大</w:t>
      </w:r>
      <w:r>
        <w:rPr>
          <w:rFonts w:ascii="黑体" w:eastAsia="黑体" w:hAnsi="黑体" w:cs="黑体"/>
          <w:sz w:val="32"/>
          <w:szCs w:val="32"/>
        </w:rPr>
        <w:t xml:space="preserve"> </w:t>
      </w:r>
    </w:p>
    <w:p w:rsidR="007A1479" w:rsidRDefault="007A1479">
      <w:pPr>
        <w:spacing w:line="520" w:lineRule="exact"/>
        <w:ind w:firstLine="640"/>
        <w:rPr>
          <w:rFonts w:ascii="仿宋_GB2312" w:eastAsia="仿宋_GB2312" w:hAnsi="仿宋_GB2312"/>
          <w:sz w:val="32"/>
          <w:szCs w:val="32"/>
        </w:rPr>
      </w:pPr>
      <w:r>
        <w:rPr>
          <w:rFonts w:ascii="楷体_GB2312" w:eastAsia="楷体_GB2312" w:hAnsi="楷体_GB2312" w:cs="楷体_GB2312" w:hint="eastAsia"/>
          <w:sz w:val="32"/>
          <w:szCs w:val="32"/>
        </w:rPr>
        <w:t>（一）师德师风治理切实加强。</w:t>
      </w:r>
      <w:r>
        <w:rPr>
          <w:rFonts w:ascii="仿宋_GB2312" w:eastAsia="仿宋_GB2312" w:hAnsi="仿宋_GB2312" w:cs="仿宋_GB2312" w:hint="eastAsia"/>
          <w:sz w:val="32"/>
          <w:szCs w:val="32"/>
        </w:rPr>
        <w:t>强化寒暑期师德师风教育，引领教师争做“四有”好老师，评选表扬师德标兵</w:t>
      </w:r>
      <w:r>
        <w:rPr>
          <w:rFonts w:ascii="仿宋_GB2312" w:eastAsia="仿宋_GB2312" w:hAnsi="仿宋_GB2312" w:cs="仿宋_GB2312"/>
          <w:sz w:val="32"/>
          <w:szCs w:val="32"/>
        </w:rPr>
        <w:t>84</w:t>
      </w:r>
      <w:r>
        <w:rPr>
          <w:rFonts w:ascii="仿宋_GB2312" w:eastAsia="仿宋_GB2312" w:hAnsi="仿宋_GB2312" w:cs="仿宋_GB2312" w:hint="eastAsia"/>
          <w:sz w:val="32"/>
          <w:szCs w:val="32"/>
        </w:rPr>
        <w:t>名。加大师德失范行为查处力度，开展师德师风建设专项督导检查，</w:t>
      </w:r>
      <w:r>
        <w:rPr>
          <w:rFonts w:ascii="仿宋_GB2312" w:eastAsia="仿宋_GB2312" w:hAnsi="仿宋_GB2312" w:hint="eastAsia"/>
          <w:sz w:val="32"/>
          <w:szCs w:val="32"/>
        </w:rPr>
        <w:t>制发《彭州市教育局关于进一步深入治理在职教师违规有偿补课行为的通知》，查处通报违规事件</w:t>
      </w:r>
      <w:r>
        <w:rPr>
          <w:rFonts w:ascii="仿宋_GB2312" w:eastAsia="仿宋_GB2312" w:hAnsi="仿宋_GB2312"/>
          <w:sz w:val="32"/>
          <w:szCs w:val="32"/>
        </w:rPr>
        <w:t>3</w:t>
      </w:r>
      <w:r>
        <w:rPr>
          <w:rFonts w:ascii="仿宋_GB2312" w:eastAsia="仿宋_GB2312" w:hAnsi="仿宋_GB2312" w:hint="eastAsia"/>
          <w:sz w:val="32"/>
          <w:szCs w:val="32"/>
        </w:rPr>
        <w:t>起</w:t>
      </w:r>
      <w:r>
        <w:rPr>
          <w:rFonts w:ascii="仿宋_GB2312" w:eastAsia="仿宋_GB2312" w:hAnsi="仿宋_GB2312"/>
          <w:sz w:val="32"/>
          <w:szCs w:val="32"/>
        </w:rPr>
        <w:t>7</w:t>
      </w:r>
      <w:r>
        <w:rPr>
          <w:rFonts w:ascii="仿宋_GB2312" w:eastAsia="仿宋_GB2312" w:hAnsi="仿宋_GB2312" w:hint="eastAsia"/>
          <w:sz w:val="32"/>
          <w:szCs w:val="32"/>
        </w:rPr>
        <w:t>人。</w:t>
      </w:r>
    </w:p>
    <w:p w:rsidR="007A1479" w:rsidRDefault="007A1479">
      <w:pPr>
        <w:spacing w:line="520" w:lineRule="exact"/>
        <w:ind w:firstLine="640"/>
        <w:rPr>
          <w:rFonts w:ascii="仿宋_GB2312" w:eastAsia="仿宋_GB2312"/>
          <w:sz w:val="32"/>
          <w:szCs w:val="32"/>
        </w:rPr>
      </w:pPr>
      <w:r>
        <w:rPr>
          <w:rFonts w:ascii="楷体_GB2312" w:eastAsia="楷体_GB2312" w:hAnsi="楷体_GB2312" w:cs="楷体_GB2312" w:hint="eastAsia"/>
          <w:sz w:val="32"/>
          <w:szCs w:val="32"/>
        </w:rPr>
        <w:t>（二）教育人才队伍持续壮大。</w:t>
      </w:r>
      <w:r>
        <w:rPr>
          <w:rFonts w:ascii="仿宋_GB2312" w:eastAsia="仿宋_GB2312" w:cs="仿宋_GB2312" w:hint="eastAsia"/>
          <w:bCs/>
          <w:sz w:val="32"/>
          <w:szCs w:val="32"/>
        </w:rPr>
        <w:t>优化人才引育机制，</w:t>
      </w:r>
      <w:r>
        <w:rPr>
          <w:rFonts w:ascii="仿宋_GB2312" w:eastAsia="仿宋_GB2312" w:hAnsi="仿宋_GB2312" w:hint="eastAsia"/>
          <w:sz w:val="32"/>
          <w:szCs w:val="32"/>
        </w:rPr>
        <w:t>采用“编制</w:t>
      </w:r>
      <w:r>
        <w:rPr>
          <w:rFonts w:ascii="仿宋_GB2312" w:eastAsia="仿宋_GB2312" w:hAnsi="仿宋_GB2312"/>
          <w:sz w:val="32"/>
          <w:szCs w:val="32"/>
        </w:rPr>
        <w:t>+</w:t>
      </w:r>
      <w:r>
        <w:rPr>
          <w:rFonts w:ascii="仿宋_GB2312" w:eastAsia="仿宋_GB2312" w:hAnsi="仿宋_GB2312" w:hint="eastAsia"/>
          <w:sz w:val="32"/>
          <w:szCs w:val="32"/>
        </w:rPr>
        <w:t>员额”的方式招聘</w:t>
      </w:r>
      <w:r>
        <w:rPr>
          <w:rFonts w:ascii="仿宋_GB2312" w:eastAsia="仿宋_GB2312" w:hint="eastAsia"/>
          <w:sz w:val="32"/>
          <w:szCs w:val="32"/>
        </w:rPr>
        <w:t>编制内教师</w:t>
      </w:r>
      <w:r>
        <w:rPr>
          <w:rFonts w:ascii="仿宋_GB2312" w:eastAsia="仿宋_GB2312"/>
          <w:sz w:val="32"/>
          <w:szCs w:val="32"/>
        </w:rPr>
        <w:t>94</w:t>
      </w:r>
      <w:r>
        <w:rPr>
          <w:rFonts w:ascii="仿宋_GB2312" w:eastAsia="仿宋_GB2312" w:hint="eastAsia"/>
          <w:sz w:val="32"/>
          <w:szCs w:val="32"/>
        </w:rPr>
        <w:t>人，其中高层次人才</w:t>
      </w:r>
      <w:r>
        <w:rPr>
          <w:rFonts w:ascii="仿宋_GB2312" w:eastAsia="仿宋_GB2312"/>
          <w:sz w:val="32"/>
          <w:szCs w:val="32"/>
        </w:rPr>
        <w:t>33</w:t>
      </w:r>
      <w:r>
        <w:rPr>
          <w:rFonts w:ascii="仿宋_GB2312" w:eastAsia="仿宋_GB2312" w:hint="eastAsia"/>
          <w:sz w:val="32"/>
          <w:szCs w:val="32"/>
        </w:rPr>
        <w:t>人，</w:t>
      </w:r>
      <w:r>
        <w:rPr>
          <w:rFonts w:ascii="仿宋_GB2312" w:eastAsia="仿宋_GB2312" w:cs="仿宋_GB2312" w:hint="eastAsia"/>
          <w:bCs/>
          <w:sz w:val="32"/>
          <w:szCs w:val="32"/>
        </w:rPr>
        <w:t>高级职称人才较上年增长</w:t>
      </w:r>
      <w:r>
        <w:rPr>
          <w:rFonts w:ascii="仿宋_GB2312" w:eastAsia="仿宋_GB2312" w:cs="仿宋_GB2312"/>
          <w:bCs/>
          <w:sz w:val="32"/>
          <w:szCs w:val="32"/>
        </w:rPr>
        <w:t>13.7%</w:t>
      </w:r>
      <w:r>
        <w:rPr>
          <w:rFonts w:ascii="仿宋_GB2312" w:eastAsia="仿宋_GB2312" w:cs="仿宋_GB2312" w:hint="eastAsia"/>
          <w:bCs/>
          <w:sz w:val="32"/>
          <w:szCs w:val="32"/>
        </w:rPr>
        <w:t>，</w:t>
      </w:r>
      <w:r>
        <w:rPr>
          <w:rFonts w:ascii="仿宋_GB2312" w:eastAsia="仿宋_GB2312" w:hint="eastAsia"/>
          <w:sz w:val="32"/>
          <w:szCs w:val="32"/>
        </w:rPr>
        <w:t>补充编外聘用教师</w:t>
      </w:r>
      <w:r>
        <w:rPr>
          <w:rFonts w:ascii="仿宋_GB2312" w:eastAsia="仿宋_GB2312"/>
          <w:sz w:val="32"/>
          <w:szCs w:val="32"/>
        </w:rPr>
        <w:t>169</w:t>
      </w:r>
      <w:r>
        <w:rPr>
          <w:rFonts w:ascii="仿宋_GB2312" w:eastAsia="仿宋_GB2312" w:hint="eastAsia"/>
          <w:sz w:val="32"/>
          <w:szCs w:val="32"/>
        </w:rPr>
        <w:t>人，结构性缺员及编制不足等矛盾极大缓解。</w:t>
      </w:r>
    </w:p>
    <w:p w:rsidR="007A1479" w:rsidRDefault="007A1479" w:rsidP="009C0498">
      <w:pPr>
        <w:pStyle w:val="BodyText"/>
        <w:spacing w:after="0"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（三）师资队伍建设不断强化。</w:t>
      </w:r>
      <w:r>
        <w:rPr>
          <w:rFonts w:ascii="仿宋_GB2312" w:eastAsia="仿宋_GB2312" w:hAnsi="仿宋_GB2312" w:cs="仿宋_GB2312" w:hint="eastAsia"/>
          <w:sz w:val="32"/>
          <w:szCs w:val="32"/>
        </w:rPr>
        <w:t>安排专项资金</w:t>
      </w:r>
      <w:r>
        <w:rPr>
          <w:rFonts w:ascii="仿宋_GB2312" w:eastAsia="仿宋_GB2312" w:hAnsi="仿宋_GB2312" w:cs="仿宋_GB2312"/>
          <w:sz w:val="32"/>
          <w:szCs w:val="32"/>
        </w:rPr>
        <w:t>400</w:t>
      </w:r>
      <w:r>
        <w:rPr>
          <w:rFonts w:ascii="仿宋_GB2312" w:eastAsia="仿宋_GB2312" w:hAnsi="仿宋_GB2312" w:cs="仿宋_GB2312" w:hint="eastAsia"/>
          <w:sz w:val="32"/>
          <w:szCs w:val="32"/>
        </w:rPr>
        <w:t>余万元完成国家、省、成都市及彭州市级教师培训</w:t>
      </w:r>
      <w:r>
        <w:rPr>
          <w:rFonts w:ascii="仿宋_GB2312" w:eastAsia="仿宋_GB2312" w:hAnsi="仿宋_GB2312" w:cs="仿宋_GB2312"/>
          <w:sz w:val="32"/>
          <w:szCs w:val="32"/>
        </w:rPr>
        <w:t>15181</w:t>
      </w:r>
      <w:r>
        <w:rPr>
          <w:rFonts w:ascii="仿宋_GB2312" w:eastAsia="仿宋_GB2312" w:hAnsi="仿宋_GB2312" w:cs="仿宋_GB2312" w:hint="eastAsia"/>
          <w:sz w:val="32"/>
          <w:szCs w:val="32"/>
        </w:rPr>
        <w:t>人次，</w:t>
      </w:r>
      <w:r>
        <w:rPr>
          <w:rFonts w:ascii="仿宋_GB2312" w:eastAsia="仿宋_GB2312" w:hAnsi="仿宋_GB2312" w:cs="仿宋_GB2312"/>
          <w:sz w:val="32"/>
          <w:szCs w:val="32"/>
        </w:rPr>
        <w:t>46</w:t>
      </w:r>
      <w:r>
        <w:rPr>
          <w:rFonts w:ascii="仿宋_GB2312" w:eastAsia="仿宋_GB2312" w:hAnsi="仿宋_GB2312" w:cs="仿宋_GB2312" w:hint="eastAsia"/>
          <w:sz w:val="32"/>
          <w:szCs w:val="32"/>
        </w:rPr>
        <w:t>人荣获省、成都市优秀教师称号。落</w:t>
      </w:r>
      <w:r>
        <w:rPr>
          <w:rFonts w:ascii="仿宋_GB2312" w:eastAsia="仿宋_GB2312" w:cs="仿宋_GB2312" w:hint="eastAsia"/>
          <w:bCs/>
          <w:sz w:val="32"/>
          <w:szCs w:val="32"/>
        </w:rPr>
        <w:t>实</w:t>
      </w:r>
      <w:r>
        <w:rPr>
          <w:rFonts w:ascii="仿宋_GB2312" w:eastAsia="仿宋_GB2312" w:hint="eastAsia"/>
          <w:sz w:val="32"/>
        </w:rPr>
        <w:t>职称</w:t>
      </w:r>
      <w:r>
        <w:rPr>
          <w:rFonts w:ascii="仿宋_GB2312" w:eastAsia="仿宋_GB2312" w:cs="仿宋_GB2312" w:hint="eastAsia"/>
          <w:bCs/>
          <w:sz w:val="32"/>
          <w:szCs w:val="32"/>
        </w:rPr>
        <w:t>晋升</w:t>
      </w:r>
      <w:r>
        <w:rPr>
          <w:rFonts w:ascii="仿宋_GB2312" w:eastAsia="仿宋_GB2312" w:hAnsi="仿宋_GB2312" w:cs="仿宋_GB2312" w:hint="eastAsia"/>
          <w:sz w:val="32"/>
          <w:szCs w:val="32"/>
        </w:rPr>
        <w:t>政策</w:t>
      </w:r>
      <w:r>
        <w:rPr>
          <w:rFonts w:ascii="仿宋_GB2312" w:eastAsia="仿宋_GB2312" w:cs="仿宋_GB2312" w:hint="eastAsia"/>
          <w:bCs/>
          <w:sz w:val="32"/>
          <w:szCs w:val="32"/>
        </w:rPr>
        <w:t>，</w:t>
      </w:r>
      <w:r>
        <w:rPr>
          <w:rFonts w:ascii="仿宋_GB2312" w:eastAsia="仿宋_GB2312" w:hAnsi="仿宋_GB2312" w:cs="仿宋_GB2312"/>
          <w:sz w:val="32"/>
          <w:szCs w:val="32"/>
        </w:rPr>
        <w:t>116</w:t>
      </w:r>
      <w:r>
        <w:rPr>
          <w:rFonts w:ascii="仿宋_GB2312" w:eastAsia="仿宋_GB2312" w:hAnsi="仿宋_GB2312" w:cs="仿宋_GB2312" w:hint="eastAsia"/>
          <w:sz w:val="32"/>
          <w:szCs w:val="32"/>
        </w:rPr>
        <w:t>名</w:t>
      </w:r>
      <w:r>
        <w:rPr>
          <w:rFonts w:ascii="仿宋_GB2312" w:eastAsia="仿宋_GB2312" w:cs="仿宋_GB2312" w:hint="eastAsia"/>
          <w:bCs/>
          <w:sz w:val="32"/>
          <w:szCs w:val="32"/>
        </w:rPr>
        <w:t>农村学校任教累计满</w:t>
      </w:r>
      <w:r>
        <w:rPr>
          <w:rFonts w:ascii="仿宋_GB2312" w:eastAsia="仿宋_GB2312" w:cs="仿宋_GB2312"/>
          <w:bCs/>
          <w:sz w:val="32"/>
          <w:szCs w:val="32"/>
        </w:rPr>
        <w:t>30</w:t>
      </w:r>
      <w:r>
        <w:rPr>
          <w:rFonts w:ascii="仿宋_GB2312" w:eastAsia="仿宋_GB2312" w:cs="仿宋_GB2312" w:hint="eastAsia"/>
          <w:bCs/>
          <w:sz w:val="32"/>
          <w:szCs w:val="32"/>
        </w:rPr>
        <w:t>年</w:t>
      </w:r>
      <w:r>
        <w:rPr>
          <w:rFonts w:ascii="仿宋_GB2312" w:eastAsia="仿宋_GB2312" w:hAnsi="仿宋_GB2312" w:cs="仿宋_GB2312" w:hint="eastAsia"/>
          <w:sz w:val="32"/>
          <w:szCs w:val="32"/>
        </w:rPr>
        <w:t>教师和</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名农村义务教育学校校长</w:t>
      </w:r>
      <w:r>
        <w:rPr>
          <w:rFonts w:ascii="仿宋_GB2312" w:eastAsia="仿宋_GB2312" w:cs="仿宋_GB2312" w:hint="eastAsia"/>
          <w:bCs/>
          <w:sz w:val="32"/>
          <w:szCs w:val="32"/>
        </w:rPr>
        <w:t>不占岗位</w:t>
      </w:r>
      <w:r>
        <w:rPr>
          <w:rFonts w:ascii="仿宋_GB2312" w:eastAsia="仿宋_GB2312" w:hAnsi="仿宋_GB2312" w:cs="仿宋_GB2312" w:hint="eastAsia"/>
          <w:sz w:val="32"/>
          <w:szCs w:val="32"/>
        </w:rPr>
        <w:t>晋升</w:t>
      </w:r>
      <w:r>
        <w:rPr>
          <w:rFonts w:ascii="仿宋_GB2312" w:eastAsia="仿宋_GB2312" w:cs="仿宋_GB2312" w:hint="eastAsia"/>
          <w:bCs/>
          <w:sz w:val="32"/>
          <w:szCs w:val="32"/>
        </w:rPr>
        <w:t>高一级职称。</w:t>
      </w:r>
      <w:r>
        <w:rPr>
          <w:rFonts w:ascii="仿宋_GB2312" w:eastAsia="仿宋_GB2312" w:hAnsi="仿宋_GB2312" w:cs="仿宋_GB2312" w:hint="eastAsia"/>
          <w:sz w:val="32"/>
          <w:szCs w:val="32"/>
        </w:rPr>
        <w:t>加强名优教师管理和考评，实施本土优秀教育人才激励政策。加强信息管理，完成教育系统干部人事档案数字化工作。</w:t>
      </w:r>
    </w:p>
    <w:p w:rsidR="007A1479" w:rsidRDefault="007A1479">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七、教育持续发展基础更加牢固</w:t>
      </w:r>
      <w:r>
        <w:rPr>
          <w:rFonts w:ascii="黑体" w:eastAsia="黑体" w:hAnsi="黑体" w:cs="黑体"/>
          <w:sz w:val="32"/>
          <w:szCs w:val="32"/>
        </w:rPr>
        <w:t xml:space="preserve"> </w:t>
      </w:r>
    </w:p>
    <w:p w:rsidR="007A1479" w:rsidRDefault="007A1479" w:rsidP="009C0498">
      <w:pPr>
        <w:spacing w:line="52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（一）教育投入管理切实加强。</w:t>
      </w:r>
      <w:r>
        <w:rPr>
          <w:rFonts w:ascii="仿宋_GB2312" w:eastAsia="仿宋_GB2312" w:hAnsi="仿宋_GB2312" w:cs="仿宋_GB2312" w:hint="eastAsia"/>
          <w:sz w:val="32"/>
          <w:szCs w:val="32"/>
        </w:rPr>
        <w:t>全面实施《政府会计制度》，组建教育核算中心，进一步规范教育财务核算和监督。总投资约</w:t>
      </w:r>
      <w:r>
        <w:rPr>
          <w:rFonts w:ascii="仿宋_GB2312" w:eastAsia="仿宋_GB2312" w:hAnsi="仿宋_GB2312" w:cs="仿宋_GB2312"/>
          <w:sz w:val="32"/>
          <w:szCs w:val="32"/>
        </w:rPr>
        <w:t>12.5</w:t>
      </w:r>
      <w:r>
        <w:rPr>
          <w:rFonts w:ascii="仿宋_GB2312" w:eastAsia="仿宋_GB2312" w:hAnsi="仿宋_GB2312" w:cs="仿宋_GB2312" w:hint="eastAsia"/>
          <w:sz w:val="32"/>
          <w:szCs w:val="32"/>
        </w:rPr>
        <w:t>亿元的</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个教育民生工程加快建设，</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个项目建成并投入使用。将公办学校（园）编外聘用教师工资、名优教师奖励、“厕所革命”改造、校舍维修和排险项目资金纳入财政预算，投入金额达</w:t>
      </w:r>
      <w:r>
        <w:rPr>
          <w:rFonts w:ascii="仿宋_GB2312" w:eastAsia="仿宋_GB2312" w:hAnsi="仿宋_GB2312" w:cs="仿宋_GB2312"/>
          <w:sz w:val="32"/>
          <w:szCs w:val="32"/>
        </w:rPr>
        <w:t>7335.48</w:t>
      </w:r>
      <w:r>
        <w:rPr>
          <w:rFonts w:ascii="仿宋_GB2312" w:eastAsia="仿宋_GB2312" w:hAnsi="仿宋_GB2312" w:cs="仿宋_GB2312" w:hint="eastAsia"/>
          <w:sz w:val="32"/>
          <w:szCs w:val="32"/>
        </w:rPr>
        <w:t>万元。</w:t>
      </w:r>
    </w:p>
    <w:p w:rsidR="007A1479" w:rsidRDefault="007A1479">
      <w:pPr>
        <w:spacing w:line="52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（二）教育信息化建设成效显著。</w:t>
      </w:r>
      <w:r>
        <w:rPr>
          <w:rFonts w:ascii="仿宋_GB2312" w:eastAsia="仿宋_GB2312" w:hAnsi="仿宋_GB2312" w:cs="仿宋_GB2312" w:hint="eastAsia"/>
          <w:sz w:val="32"/>
          <w:szCs w:val="32"/>
        </w:rPr>
        <w:t>投入</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余万元加大信息化建设，建成</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所高中高清电子巡考与走班选课系统，完成全部中考考点学校标准化考场建设。</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所学校开展四川省智慧教育学校创建试点工作。全市教育信息化基础条件已达到数字校园基本水平，初步具备开展智慧学区建设条件。</w:t>
      </w:r>
    </w:p>
    <w:p w:rsidR="007A1479" w:rsidRDefault="007A1479" w:rsidP="009C0498">
      <w:pPr>
        <w:spacing w:line="520" w:lineRule="exact"/>
        <w:ind w:rightChars="-95" w:right="31680" w:firstLineChars="200" w:firstLine="31680"/>
        <w:jc w:val="left"/>
        <w:rPr>
          <w:rFonts w:ascii="黑体" w:eastAsia="黑体" w:hAnsi="黑体" w:cs="黑体"/>
          <w:bCs/>
          <w:kern w:val="0"/>
          <w:sz w:val="32"/>
          <w:szCs w:val="32"/>
        </w:rPr>
      </w:pPr>
      <w:r>
        <w:rPr>
          <w:rFonts w:ascii="楷体_GB2312" w:eastAsia="楷体_GB2312" w:hAnsi="楷体_GB2312" w:cs="楷体_GB2312" w:hint="eastAsia"/>
          <w:sz w:val="32"/>
          <w:szCs w:val="32"/>
        </w:rPr>
        <w:t>（三）学校安全稳定保障有力。</w:t>
      </w:r>
      <w:r>
        <w:rPr>
          <w:rFonts w:ascii="仿宋_GB2312" w:eastAsia="仿宋_GB2312" w:hAnsi="仿宋_GB2312" w:cs="仿宋_GB2312" w:hint="eastAsia"/>
          <w:sz w:val="32"/>
          <w:szCs w:val="32"/>
        </w:rPr>
        <w:t>加强校园安全设备建设，</w:t>
      </w:r>
      <w:r>
        <w:rPr>
          <w:rFonts w:ascii="仿宋_GB2312" w:eastAsia="仿宋_GB2312" w:hint="eastAsia"/>
          <w:sz w:val="32"/>
          <w:szCs w:val="32"/>
        </w:rPr>
        <w:t>完成公办学校“一键式报警”装置。定期排查安全隐患，常态</w:t>
      </w:r>
      <w:r>
        <w:rPr>
          <w:rFonts w:ascii="仿宋_GB2312" w:eastAsia="仿宋_GB2312" w:hAnsi="仿宋_GB2312" w:cs="仿宋_GB2312" w:hint="eastAsia"/>
          <w:bCs/>
          <w:sz w:val="32"/>
          <w:szCs w:val="32"/>
        </w:rPr>
        <w:t>开展安全教育、应急演练和</w:t>
      </w:r>
      <w:r>
        <w:rPr>
          <w:rFonts w:ascii="仿宋_GB2312" w:eastAsia="仿宋_GB2312" w:hAnsi="仿宋_GB2312" w:cs="仿宋_GB2312" w:hint="eastAsia"/>
          <w:sz w:val="32"/>
          <w:szCs w:val="32"/>
        </w:rPr>
        <w:t>岗位培训</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健全</w:t>
      </w:r>
      <w:r>
        <w:rPr>
          <w:rFonts w:ascii="仿宋_GB2312" w:eastAsia="仿宋_GB2312" w:hint="eastAsia"/>
          <w:sz w:val="32"/>
          <w:szCs w:val="32"/>
        </w:rPr>
        <w:t>职责清单和履职档案</w:t>
      </w:r>
      <w:r>
        <w:rPr>
          <w:rFonts w:ascii="仿宋_GB2312" w:eastAsia="仿宋_GB2312" w:hAnsi="仿宋_GB2312" w:cs="仿宋_GB2312" w:hint="eastAsia"/>
          <w:sz w:val="32"/>
          <w:szCs w:val="32"/>
        </w:rPr>
        <w:t>，风险防控体系得到完善。关注网络舆情，</w:t>
      </w:r>
      <w:r>
        <w:rPr>
          <w:rFonts w:ascii="仿宋_GB2312" w:eastAsia="仿宋_GB2312" w:hint="eastAsia"/>
          <w:sz w:val="32"/>
          <w:szCs w:val="32"/>
        </w:rPr>
        <w:t>组织形势研判，</w:t>
      </w:r>
      <w:r>
        <w:rPr>
          <w:rFonts w:ascii="仿宋_GB2312" w:eastAsia="仿宋_GB2312" w:hAnsi="仿宋_GB2312" w:cs="仿宋_GB2312" w:hint="eastAsia"/>
          <w:sz w:val="32"/>
          <w:szCs w:val="32"/>
        </w:rPr>
        <w:t>做好信访维稳工作，提高应急处置能力，</w:t>
      </w:r>
      <w:r>
        <w:rPr>
          <w:rFonts w:ascii="仿宋_GB2312" w:eastAsia="仿宋_GB2312" w:hAnsi="仿宋_GB2312" w:cs="仿宋_GB2312" w:hint="eastAsia"/>
          <w:bCs/>
          <w:kern w:val="0"/>
          <w:sz w:val="32"/>
          <w:szCs w:val="32"/>
        </w:rPr>
        <w:t>确保了教育系统全年安全稳定。</w:t>
      </w:r>
    </w:p>
    <w:p w:rsidR="007A1479" w:rsidRDefault="007A1479">
      <w:pPr>
        <w:spacing w:line="560" w:lineRule="exact"/>
        <w:jc w:val="center"/>
        <w:rPr>
          <w:rFonts w:ascii="方正小标宋简体" w:eastAsia="方正小标宋简体" w:hAnsi="方正小标宋简体" w:cs="方正小标宋简体"/>
          <w:sz w:val="44"/>
          <w:szCs w:val="44"/>
        </w:rPr>
      </w:pPr>
    </w:p>
    <w:p w:rsidR="007A1479" w:rsidRDefault="007A1479">
      <w:pPr>
        <w:spacing w:line="560" w:lineRule="exact"/>
        <w:jc w:val="center"/>
        <w:rPr>
          <w:rFonts w:ascii="方正小标宋简体" w:eastAsia="方正小标宋简体" w:hAnsi="方正小标宋简体" w:cs="方正小标宋简体"/>
          <w:sz w:val="44"/>
          <w:szCs w:val="44"/>
        </w:rPr>
      </w:pPr>
    </w:p>
    <w:p w:rsidR="007A1479" w:rsidRDefault="007A1479">
      <w:pPr>
        <w:spacing w:line="560" w:lineRule="exact"/>
        <w:jc w:val="center"/>
        <w:rPr>
          <w:rFonts w:ascii="方正小标宋简体" w:eastAsia="方正小标宋简体" w:hAnsi="方正小标宋简体" w:cs="方正小标宋简体"/>
          <w:sz w:val="44"/>
          <w:szCs w:val="44"/>
        </w:rPr>
      </w:pPr>
    </w:p>
    <w:p w:rsidR="007A1479" w:rsidRDefault="007A1479">
      <w:pPr>
        <w:spacing w:line="560" w:lineRule="exact"/>
        <w:jc w:val="center"/>
        <w:rPr>
          <w:rFonts w:ascii="方正小标宋简体" w:eastAsia="方正小标宋简体" w:hAnsi="方正小标宋简体" w:cs="方正小标宋简体"/>
          <w:sz w:val="44"/>
          <w:szCs w:val="44"/>
        </w:rPr>
      </w:pPr>
    </w:p>
    <w:p w:rsidR="007A1479" w:rsidRDefault="007A1479">
      <w:pPr>
        <w:spacing w:line="560" w:lineRule="exact"/>
        <w:jc w:val="center"/>
        <w:rPr>
          <w:rFonts w:ascii="方正小标宋简体" w:eastAsia="方正小标宋简体" w:hAnsi="方正小标宋简体" w:cs="方正小标宋简体"/>
          <w:sz w:val="44"/>
          <w:szCs w:val="44"/>
        </w:rPr>
      </w:pPr>
    </w:p>
    <w:p w:rsidR="007A1479" w:rsidRDefault="007A1479">
      <w:pPr>
        <w:spacing w:line="560" w:lineRule="exact"/>
        <w:jc w:val="center"/>
        <w:rPr>
          <w:rFonts w:ascii="方正小标宋简体" w:eastAsia="方正小标宋简体" w:hAnsi="方正小标宋简体" w:cs="方正小标宋简体"/>
          <w:sz w:val="44"/>
          <w:szCs w:val="44"/>
        </w:rPr>
      </w:pPr>
    </w:p>
    <w:p w:rsidR="007A1479" w:rsidRDefault="007A1479">
      <w:pPr>
        <w:spacing w:line="550" w:lineRule="exact"/>
        <w:jc w:val="left"/>
        <w:rPr>
          <w:rFonts w:ascii="黑体" w:eastAsia="黑体" w:hAnsi="黑体" w:cs="黑体"/>
          <w:sz w:val="32"/>
          <w:szCs w:val="32"/>
        </w:rPr>
      </w:pPr>
    </w:p>
    <w:p w:rsidR="007A1479" w:rsidRDefault="007A147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彭州市教育局</w:t>
      </w: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年工作要点</w:t>
      </w:r>
    </w:p>
    <w:p w:rsidR="007A1479" w:rsidRDefault="007A1479">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年，全市教育工作坚持以习近平新时代中国特色社会主义思想为指导，</w:t>
      </w:r>
      <w:r>
        <w:rPr>
          <w:rFonts w:ascii="仿宋_GB2312" w:eastAsia="仿宋_GB2312" w:hAnsi="仿宋_GB2312" w:hint="eastAsia"/>
          <w:sz w:val="32"/>
          <w:szCs w:val="32"/>
        </w:rPr>
        <w:t>深入</w:t>
      </w:r>
      <w:r>
        <w:rPr>
          <w:rFonts w:ascii="仿宋_GB2312" w:eastAsia="仿宋_GB2312" w:hAnsi="仿宋_GB2312" w:cs="仿宋_GB2312" w:hint="eastAsia"/>
          <w:sz w:val="32"/>
          <w:szCs w:val="32"/>
        </w:rPr>
        <w:t>贯彻党的十九大和习近平总书记对四川及成都工作系列指示精神以及全国、全省、成都市和彭州市教育大会精神，</w:t>
      </w:r>
      <w:r>
        <w:rPr>
          <w:rFonts w:ascii="仿宋_GB2312" w:eastAsia="仿宋_GB2312" w:hAnsi="仿宋_GB2312" w:hint="eastAsia"/>
          <w:sz w:val="32"/>
          <w:szCs w:val="32"/>
        </w:rPr>
        <w:t>在市委、市政府坚强领导下，坚持新发展理念，坚持目标引领，坚持问题导向，抓短板，强弱项，</w:t>
      </w:r>
      <w:r>
        <w:rPr>
          <w:rFonts w:ascii="仿宋_GB2312" w:eastAsia="仿宋_GB2312" w:hAnsi="仿宋_GB2312" w:cs="仿宋_GB2312" w:hint="eastAsia"/>
          <w:sz w:val="32"/>
          <w:szCs w:val="32"/>
        </w:rPr>
        <w:t>稳步推进</w:t>
      </w:r>
      <w:r>
        <w:rPr>
          <w:rFonts w:ascii="仿宋_GB2312" w:eastAsia="仿宋_GB2312" w:hAnsi="仿宋_GB2312" w:hint="eastAsia"/>
          <w:sz w:val="32"/>
          <w:szCs w:val="32"/>
        </w:rPr>
        <w:t>教育改革创新，不断推动教育事业持续发展</w:t>
      </w:r>
      <w:r>
        <w:rPr>
          <w:rFonts w:ascii="仿宋_GB2312" w:eastAsia="仿宋_GB2312" w:hAnsi="仿宋_GB2312" w:cs="仿宋_GB2312" w:hint="eastAsia"/>
          <w:sz w:val="32"/>
          <w:szCs w:val="32"/>
        </w:rPr>
        <w:t>，办好人民满意的高品质教育。</w:t>
      </w:r>
      <w:r>
        <w:rPr>
          <w:rFonts w:ascii="仿宋_GB2312" w:eastAsia="仿宋_GB2312" w:hAnsi="仿宋_GB2312" w:cs="仿宋_GB2312"/>
          <w:sz w:val="32"/>
          <w:szCs w:val="32"/>
        </w:rPr>
        <w:t xml:space="preserve"> </w:t>
      </w:r>
    </w:p>
    <w:p w:rsidR="007A1479" w:rsidRDefault="007A1479" w:rsidP="009C0498">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一、加强党的领导，落实教育方针政策</w:t>
      </w:r>
      <w:r>
        <w:rPr>
          <w:rFonts w:ascii="黑体" w:eastAsia="黑体" w:hAnsi="黑体" w:cs="黑体"/>
          <w:sz w:val="32"/>
          <w:szCs w:val="32"/>
        </w:rPr>
        <w:t xml:space="preserve"> </w:t>
      </w:r>
    </w:p>
    <w:p w:rsidR="007A1479" w:rsidRDefault="007A1479" w:rsidP="009C0498">
      <w:pPr>
        <w:pStyle w:val="a"/>
        <w:ind w:firstLine="3168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持续深化思想建设。深入学习贯彻习近平新时代中国特色社会主义思想，深刻领会党的十九届四中全会精神核心要义，不断增强“四个意识”，坚定“四个自信”，做到“两个维护”。推进“两学一做”学习教育常态化制度化，建立“不忘初心、牢记使命”长效机制，教育引导广大党员干部教师不断提高政治站位，切实增强干事创业动力，争做合格党员，争当“四有”好老师。</w:t>
      </w:r>
    </w:p>
    <w:p w:rsidR="007A1479" w:rsidRDefault="007A1479" w:rsidP="009C0498">
      <w:pPr>
        <w:pStyle w:val="a"/>
        <w:ind w:firstLineChars="0" w:firstLine="0"/>
        <w:rPr>
          <w:rFonts w:ascii="仿宋_GB2312" w:eastAsia="仿宋_GB2312" w:hAnsi="仿宋_GB2312" w:cs="仿宋_GB2312"/>
          <w:szCs w:val="32"/>
        </w:rPr>
      </w:pPr>
      <w:r>
        <w:rPr>
          <w:rFonts w:ascii="仿宋_GB2312" w:eastAsia="仿宋_GB2312" w:hAnsi="仿宋_GB2312" w:cs="仿宋_GB2312"/>
          <w:szCs w:val="32"/>
        </w:rPr>
        <w:t xml:space="preserve">    2.</w:t>
      </w:r>
      <w:r>
        <w:rPr>
          <w:rFonts w:ascii="仿宋_GB2312" w:eastAsia="仿宋_GB2312" w:hAnsi="仿宋_GB2312" w:cs="仿宋_GB2312" w:hint="eastAsia"/>
          <w:szCs w:val="32"/>
        </w:rPr>
        <w:t>全面提升党建质量。实施中小学党建标准化建设“达标”行动，推进教育系统党建引领、政治强基、改革攻坚、铸魂强师、德育提质、行风固本、结对共建整体联动，全面提升党建工作标准化、规范化水平，持续推进教育系统党的建设全面进步、全面过硬。</w:t>
      </w:r>
    </w:p>
    <w:p w:rsidR="007A1479" w:rsidRDefault="007A1479" w:rsidP="009C0498">
      <w:pPr>
        <w:pStyle w:val="a"/>
        <w:ind w:firstLine="3168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着力推动党建创新。以党建工作为统领，不断创新工作方法，坚持把党建工作贯穿到教育教学、队伍建设、民主管理、依法治校等全过程，研究推动党建工作与业务工作深度融合，以党建促业务，以业务促党建，实现党建与业务两手抓、两促进、两提高。发挥党组织书记工作室引领作用，积极培育“一校一品”党建工作品牌，打造特色精品，选树典型推广。</w:t>
      </w:r>
    </w:p>
    <w:p w:rsidR="007A1479" w:rsidRDefault="007A1479" w:rsidP="009C0498">
      <w:pPr>
        <w:pStyle w:val="BodyText"/>
        <w:spacing w:after="0"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不断完善督查机制。严格落实中央八项规定及其实施细则精神以及省、成都市和彭州市相关规定，深化全市教育系统严管理强监督防风险机制建设。建立党建和党风廉政建设调研（督查）组，深入开展党建工作专题调研和党风廉政建设内部巡察，推动全面从严治党向纵深发展。</w:t>
      </w:r>
    </w:p>
    <w:p w:rsidR="007A1479" w:rsidRDefault="007A1479" w:rsidP="009C0498">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二、坚持教育优先，夯实教育发展基础</w:t>
      </w:r>
      <w:r>
        <w:rPr>
          <w:rFonts w:ascii="黑体" w:eastAsia="黑体" w:hAnsi="黑体" w:cs="黑体"/>
          <w:sz w:val="32"/>
          <w:szCs w:val="32"/>
        </w:rPr>
        <w:t xml:space="preserve"> </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加快重大项目建设。</w:t>
      </w:r>
      <w:r>
        <w:rPr>
          <w:rFonts w:ascii="仿宋_GB2312" w:eastAsia="仿宋_GB2312" w:hAnsi="仿宋_GB2312" w:hint="eastAsia"/>
          <w:sz w:val="32"/>
          <w:szCs w:val="32"/>
        </w:rPr>
        <w:t>密切部门协调配合，</w:t>
      </w:r>
      <w:r>
        <w:rPr>
          <w:rFonts w:ascii="仿宋_GB2312" w:eastAsia="仿宋_GB2312" w:hAnsi="仿宋_GB2312" w:cs="仿宋_GB2312" w:hint="eastAsia"/>
          <w:sz w:val="32"/>
          <w:szCs w:val="32"/>
        </w:rPr>
        <w:t>加大项目促建力度，确保</w:t>
      </w:r>
      <w:r w:rsidRPr="003B7213">
        <w:rPr>
          <w:rFonts w:ascii="宋体" w:hAnsi="宋体" w:cs="仿宋_GB2312" w:hint="eastAsia"/>
          <w:sz w:val="32"/>
          <w:szCs w:val="32"/>
        </w:rPr>
        <w:t>濛</w:t>
      </w:r>
      <w:r>
        <w:rPr>
          <w:rFonts w:ascii="仿宋_GB2312" w:eastAsia="仿宋_GB2312" w:hAnsi="仿宋_GB2312" w:cs="仿宋_GB2312" w:hint="eastAsia"/>
          <w:sz w:val="32"/>
          <w:szCs w:val="32"/>
        </w:rPr>
        <w:t>阳九年制学校建成投用，南部新城学校全面完工，彭州中学（九峰书院）、西郊小学（含附属幼儿园）完成主体建设，实验小学、三界镇小学新建学生食堂投入使用。</w:t>
      </w:r>
      <w:r>
        <w:rPr>
          <w:rFonts w:ascii="仿宋_GB2312" w:eastAsia="仿宋_GB2312" w:hAnsi="仿宋_GB2312" w:hint="eastAsia"/>
          <w:sz w:val="32"/>
          <w:szCs w:val="32"/>
        </w:rPr>
        <w:t>积极推进牡丹新城小学</w:t>
      </w:r>
      <w:r>
        <w:rPr>
          <w:rFonts w:ascii="仿宋_GB2312" w:eastAsia="仿宋_GB2312" w:hAnsi="仿宋_GB2312" w:cs="仿宋_GB2312" w:hint="eastAsia"/>
          <w:sz w:val="32"/>
          <w:szCs w:val="32"/>
        </w:rPr>
        <w:t>项目建设，力争</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月开工建设。</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6.</w:t>
      </w:r>
      <w:r>
        <w:rPr>
          <w:rFonts w:ascii="仿宋_GB2312" w:eastAsia="仿宋_GB2312" w:hAnsi="仿宋_GB2312" w:cs="仿宋_GB2312" w:hint="eastAsia"/>
          <w:sz w:val="32"/>
          <w:szCs w:val="32"/>
        </w:rPr>
        <w:t>加大教育投入保障。积极对接相关部门，加快落实《关于全面提升彭州教育发展水平的建议方案》中项目资金，按时完成投资约</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亿元的</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政府投资项目建设任务。不断优化教育经费投入使用结构，切实解决课后服务对非义务教育阶段教职工影响的问题。完成校舍维护维修、应急排危项目和“厕所革命”改造工程。提高农村幼儿园生均公用经费标准</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7.</w:t>
      </w:r>
      <w:r>
        <w:rPr>
          <w:rFonts w:ascii="仿宋_GB2312" w:eastAsia="仿宋_GB2312" w:hAnsi="仿宋_GB2312" w:cs="仿宋_GB2312" w:hint="eastAsia"/>
          <w:sz w:val="32"/>
          <w:szCs w:val="32"/>
        </w:rPr>
        <w:t>推进教育信息化。推动数字教育资源建设，扩大优质教育资源覆盖。加强高中选课走班系统的应用，开展特色化培训工作，提升师生信息技术应用能力及素养，形成一批信息化创新应用优秀案例，促进教育信息化与教育教学深度融合发展。加强网络与新媒体安全宣传教育，筑牢网络安全防线。</w:t>
      </w:r>
      <w:r>
        <w:rPr>
          <w:rFonts w:ascii="仿宋_GB2312" w:eastAsia="仿宋_GB2312" w:hAnsi="仿宋_GB2312" w:cs="仿宋_GB2312"/>
          <w:sz w:val="32"/>
          <w:szCs w:val="32"/>
        </w:rPr>
        <w:t xml:space="preserve"> </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确保系统安全稳定。</w:t>
      </w:r>
      <w:r>
        <w:rPr>
          <w:rFonts w:ascii="仿宋_GB2312" w:eastAsia="仿宋_GB2312" w:hint="eastAsia"/>
          <w:sz w:val="32"/>
          <w:szCs w:val="32"/>
        </w:rPr>
        <w:t>不断完善职责清单制度，加快公民办学校校园安全防范标准化建设，全面完成全市中小学防撞设施建设、安全管理达标评估工作和民办学校“一键式报警”系统装配。管好用好“成都市城市安全风险信息管理系统”平台，继续加大安全管理干部培训力度，强化食品安全管理，落实食品安全党政同责，切实解决好农村偏远地区义务教育段学生上放学交通安全隐患等突出问题。</w:t>
      </w:r>
      <w:r>
        <w:rPr>
          <w:rFonts w:ascii="仿宋_GB2312" w:eastAsia="仿宋_GB2312" w:hAnsi="仿宋_GB2312" w:cs="仿宋_GB2312"/>
          <w:sz w:val="32"/>
          <w:szCs w:val="32"/>
        </w:rPr>
        <w:t xml:space="preserve"> </w:t>
      </w:r>
    </w:p>
    <w:p w:rsidR="007A1479" w:rsidRDefault="007A1479" w:rsidP="009C0498">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三、落实立德树人，确保正确办学方向</w:t>
      </w:r>
      <w:r>
        <w:rPr>
          <w:rFonts w:ascii="黑体" w:eastAsia="黑体" w:hAnsi="黑体" w:cs="黑体"/>
          <w:sz w:val="32"/>
          <w:szCs w:val="32"/>
        </w:rPr>
        <w:t xml:space="preserve"> </w:t>
      </w:r>
    </w:p>
    <w:p w:rsidR="007A1479" w:rsidRDefault="007A1479" w:rsidP="009C04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深化学校德育工作。继续加强中小学德育队伍建设。开展第三届文明校园创建评选活动。推动青少年宫对外交流合作，拓展实践平台，抓好乡村学校少年宫基础建设、师资队伍培训。结合重要节日和传统节气组织开展好主题教育活动，传承和弘扬天府文化。加强环保教育和学校生活垃圾分类工作。有序推进团队改革建设，指导开展研学旅行活动。</w:t>
      </w:r>
      <w:r>
        <w:rPr>
          <w:rFonts w:ascii="仿宋_GB2312" w:eastAsia="仿宋_GB2312" w:hAnsi="仿宋_GB2312" w:cs="仿宋_GB2312"/>
          <w:sz w:val="32"/>
          <w:szCs w:val="32"/>
        </w:rPr>
        <w:t xml:space="preserve"> </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10.</w:t>
      </w:r>
      <w:r>
        <w:rPr>
          <w:rFonts w:ascii="仿宋_GB2312" w:eastAsia="仿宋_GB2312" w:hAnsi="仿宋_GB2312" w:cs="仿宋_GB2312" w:hint="eastAsia"/>
          <w:sz w:val="32"/>
          <w:szCs w:val="32"/>
        </w:rPr>
        <w:t>促进学生身心健康。增强“健康第一”教育理念，</w:t>
      </w:r>
      <w:r>
        <w:rPr>
          <w:rFonts w:ascii="仿宋_GB2312" w:eastAsia="仿宋_GB2312" w:hAnsi="微软雅黑" w:hint="eastAsia"/>
          <w:kern w:val="0"/>
          <w:sz w:val="32"/>
          <w:szCs w:val="32"/>
        </w:rPr>
        <w:t>组织开展健康防病师资系列培训，</w:t>
      </w:r>
      <w:r>
        <w:rPr>
          <w:rFonts w:ascii="仿宋_GB2312" w:eastAsia="仿宋_GB2312" w:hAnsi="仿宋_GB2312" w:cs="仿宋_GB2312" w:hint="eastAsia"/>
          <w:sz w:val="32"/>
          <w:szCs w:val="32"/>
        </w:rPr>
        <w:t>做好学校传染病、青少年近视防控工作。开展心理健康教育特色学校创建评选活动，实现二级心理健康教育中心</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达到Ⅰ类建设标准，</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的学校达到提升配置（Ⅱ类）建设标准，</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的学校达到基础配置（Ⅲ类）建设标准。推进心理健康教育师资全员培训。</w:t>
      </w:r>
      <w:r>
        <w:rPr>
          <w:rFonts w:ascii="仿宋_GB2312" w:eastAsia="仿宋_GB2312" w:hAnsi="仿宋_GB2312" w:cs="仿宋_GB2312"/>
          <w:sz w:val="32"/>
          <w:szCs w:val="32"/>
        </w:rPr>
        <w:t xml:space="preserve"> </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加强学生劳动教育。制定</w:t>
      </w:r>
      <w:r w:rsidRPr="003B7213">
        <w:rPr>
          <w:rFonts w:ascii="仿宋_GB2312" w:eastAsia="仿宋_GB2312" w:hAnsi="仿宋" w:hint="eastAsia"/>
          <w:sz w:val="32"/>
          <w:szCs w:val="32"/>
        </w:rPr>
        <w:t>《彭州市关于全面加强新时代中小学劳动教育的实施意见》，构建学科教学与校园文化融合、家庭与社会衔接的综合劳动实践育人机制，优化综合实践活动课程结构，</w:t>
      </w:r>
      <w:r w:rsidRPr="003B7213">
        <w:rPr>
          <w:rFonts w:ascii="仿宋_GB2312" w:eastAsia="仿宋_GB2312" w:hAnsi="仿宋_GB2312" w:cs="仿宋_GB2312" w:hint="eastAsia"/>
          <w:sz w:val="32"/>
          <w:szCs w:val="32"/>
        </w:rPr>
        <w:t>广泛开展校园劳动、志愿服务等劳动实践活动，引导学</w:t>
      </w:r>
      <w:r>
        <w:rPr>
          <w:rFonts w:ascii="仿宋_GB2312" w:eastAsia="仿宋_GB2312" w:hAnsi="仿宋_GB2312" w:cs="仿宋_GB2312" w:hint="eastAsia"/>
          <w:sz w:val="32"/>
          <w:szCs w:val="32"/>
        </w:rPr>
        <w:t>生崇尚劳动，尊重劳动，弘扬劳动精神，</w:t>
      </w:r>
      <w:r w:rsidRPr="003B7213">
        <w:rPr>
          <w:rFonts w:ascii="仿宋_GB2312" w:eastAsia="仿宋_GB2312" w:hAnsi="仿宋_GB2312" w:cs="仿宋_GB2312" w:hint="eastAsia"/>
          <w:sz w:val="32"/>
          <w:szCs w:val="32"/>
        </w:rPr>
        <w:t>养成劳动习惯</w:t>
      </w:r>
      <w:r w:rsidRPr="003B7213">
        <w:rPr>
          <w:rFonts w:ascii="仿宋_GB2312" w:eastAsia="仿宋_GB2312" w:hAnsi="仿宋" w:hint="eastAsia"/>
          <w:sz w:val="32"/>
          <w:szCs w:val="32"/>
        </w:rPr>
        <w:t>。</w:t>
      </w:r>
      <w:r>
        <w:rPr>
          <w:rFonts w:ascii="仿宋_GB2312" w:eastAsia="仿宋_GB2312" w:hAnsi="仿宋_GB2312" w:cs="仿宋_GB2312"/>
          <w:sz w:val="32"/>
          <w:szCs w:val="32"/>
        </w:rPr>
        <w:t xml:space="preserve"> </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12.</w:t>
      </w:r>
      <w:r>
        <w:rPr>
          <w:rFonts w:ascii="仿宋_GB2312" w:eastAsia="仿宋_GB2312" w:hAnsi="仿宋_GB2312" w:cs="仿宋_GB2312" w:hint="eastAsia"/>
          <w:sz w:val="32"/>
          <w:szCs w:val="32"/>
        </w:rPr>
        <w:t>完善家校共育机制。切实发挥家长学校、家委会、家长会等作用，将家校共育纳入现代学校制度建设的重要内容。继续开展家庭教育示范校（园）创建评选活动。</w:t>
      </w:r>
      <w:r>
        <w:rPr>
          <w:rFonts w:ascii="仿宋_GB2312" w:eastAsia="仿宋_GB2312" w:hAnsi="仿宋_GB2312" w:cs="仿宋_GB2312"/>
          <w:sz w:val="32"/>
          <w:szCs w:val="32"/>
        </w:rPr>
        <w:t xml:space="preserve">  </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13.</w:t>
      </w:r>
      <w:r>
        <w:rPr>
          <w:rFonts w:ascii="仿宋_GB2312" w:eastAsia="仿宋_GB2312" w:hAnsi="仿宋_GB2312" w:cs="仿宋_GB2312" w:hint="eastAsia"/>
          <w:sz w:val="32"/>
          <w:szCs w:val="32"/>
        </w:rPr>
        <w:t>减轻学生过重负担。提高教师课堂教学效率和学生在校学习效率。深化中小学校招生入学改革，持续规范公民办学校办学行为，巩固校外培训机构整治成果。加强义务教育阶段中小学生课后教学服务工作的指导，不断提高服务水平。</w:t>
      </w:r>
      <w:r>
        <w:rPr>
          <w:rFonts w:ascii="仿宋_GB2312" w:eastAsia="仿宋_GB2312" w:hAnsi="仿宋_GB2312" w:cs="仿宋_GB2312"/>
          <w:sz w:val="32"/>
          <w:szCs w:val="32"/>
        </w:rPr>
        <w:t xml:space="preserve"> </w:t>
      </w:r>
    </w:p>
    <w:p w:rsidR="007A1479" w:rsidRDefault="007A1479" w:rsidP="009C0498">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四、以人民为中心，提升群众教育获得感</w:t>
      </w:r>
      <w:r>
        <w:rPr>
          <w:rFonts w:ascii="黑体" w:eastAsia="黑体" w:hAnsi="黑体" w:cs="黑体"/>
          <w:sz w:val="32"/>
          <w:szCs w:val="32"/>
        </w:rPr>
        <w:t xml:space="preserve"> </w:t>
      </w:r>
    </w:p>
    <w:p w:rsidR="007A1479" w:rsidRDefault="007A1479" w:rsidP="009C0498">
      <w:pPr>
        <w:spacing w:line="560" w:lineRule="exact"/>
        <w:ind w:firstLineChars="200" w:firstLine="31680"/>
        <w:rPr>
          <w:rFonts w:ascii="仿宋_GB2312" w:eastAsia="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推动学前教育优质普惠。制定并完善普惠性幼儿园管理办法。全面推进第三期学前教育行动计划、城镇小区配套幼儿园治理和“三年攻坚”行动。持续</w:t>
      </w:r>
      <w:r>
        <w:rPr>
          <w:rFonts w:ascii="仿宋_GB2312" w:eastAsia="仿宋_GB2312" w:hAnsi="仿宋" w:hint="eastAsia"/>
          <w:sz w:val="32"/>
          <w:szCs w:val="32"/>
        </w:rPr>
        <w:t>开展幼儿园提等升级和</w:t>
      </w:r>
      <w:r>
        <w:rPr>
          <w:rFonts w:ascii="仿宋_GB2312" w:eastAsia="仿宋_GB2312" w:hAnsi="仿宋_GB2312" w:cs="仿宋_GB2312" w:hint="eastAsia"/>
          <w:sz w:val="32"/>
          <w:szCs w:val="32"/>
        </w:rPr>
        <w:t>校地合作课程共建</w:t>
      </w:r>
      <w:r>
        <w:rPr>
          <w:rFonts w:ascii="仿宋_GB2312" w:eastAsia="仿宋_GB2312" w:hAnsi="仿宋" w:hint="eastAsia"/>
          <w:sz w:val="32"/>
          <w:szCs w:val="32"/>
        </w:rPr>
        <w:t>工作。</w:t>
      </w:r>
      <w:r>
        <w:rPr>
          <w:rFonts w:ascii="仿宋_GB2312" w:eastAsia="仿宋_GB2312" w:hAnsi="仿宋_GB2312" w:cs="仿宋_GB2312" w:hint="eastAsia"/>
          <w:sz w:val="32"/>
          <w:szCs w:val="32"/>
        </w:rPr>
        <w:t>创新督学督导和公民办一体化管理</w:t>
      </w:r>
      <w:r>
        <w:rPr>
          <w:rFonts w:ascii="仿宋_GB2312" w:eastAsia="仿宋_GB2312" w:hint="eastAsia"/>
          <w:sz w:val="32"/>
          <w:szCs w:val="32"/>
        </w:rPr>
        <w:t>。</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促进义务教育优质均衡。统筹推进新优质学校培育、名校集团发展、学校结对帮扶、区域教育联盟合作等。逐步改善薄弱学校办学条件，巩固精准扶薄成果，提升初中薄弱学校教育质量和办学水平。</w:t>
      </w:r>
      <w:r>
        <w:rPr>
          <w:rFonts w:ascii="仿宋_GB2312" w:eastAsia="仿宋_GB2312" w:hAnsi="仿宋" w:hint="eastAsia"/>
          <w:sz w:val="32"/>
          <w:szCs w:val="32"/>
        </w:rPr>
        <w:t>打造“家门口的好学校”，启动彭州一中碧城实验学校、隆丰中学、通济中学等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所成都市公办初中强校工程实验校培育工作，探索公办初中优质均衡发展。做好流动人员随迁子女入学工作。</w:t>
      </w:r>
    </w:p>
    <w:p w:rsidR="007A1479" w:rsidRDefault="007A1479" w:rsidP="009C04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深化普通高中特色发展。推进领航高中、特色高中工程建设，构建特色化多样化办学格局。持续深化拔尖创新人才早期培养、普职融通等高中育人模式改革，不断改善高中阶段办学条件，提高高中阶段教育普及水平。</w:t>
      </w:r>
    </w:p>
    <w:p w:rsidR="007A1479" w:rsidRDefault="007A1479" w:rsidP="009C04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提升特殊教育质量水平。完成第二期特殊教育提升计划。规范特殊教育联席会议制度，完善彭州市特殊教育资源中心建设，调整残疾人教育专家委员会成员。进一步推进融合教育，用好特殊教育服务云平台，为残疾儿童少年提供个别化教育服务。</w:t>
      </w:r>
      <w:r>
        <w:rPr>
          <w:rFonts w:ascii="仿宋_GB2312" w:eastAsia="仿宋_GB2312" w:hAnsi="仿宋_GB2312" w:cs="仿宋_GB2312"/>
          <w:sz w:val="32"/>
          <w:szCs w:val="32"/>
        </w:rPr>
        <w:t xml:space="preserve"> </w:t>
      </w:r>
    </w:p>
    <w:p w:rsidR="007A1479" w:rsidRDefault="007A1479" w:rsidP="009C0498">
      <w:pPr>
        <w:spacing w:line="560" w:lineRule="exact"/>
        <w:ind w:firstLineChars="200" w:firstLine="31680"/>
        <w:rPr>
          <w:rFonts w:ascii="仿宋_GB2312" w:eastAsia="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扩大职业教育品牌影响。</w:t>
      </w:r>
      <w:r>
        <w:rPr>
          <w:rFonts w:ascii="仿宋_GB2312" w:eastAsia="仿宋_GB2312" w:hint="eastAsia"/>
          <w:sz w:val="32"/>
          <w:szCs w:val="32"/>
        </w:rPr>
        <w:t>稳步推进首批四川省示范中等职业学校建设工作。</w:t>
      </w:r>
      <w:r>
        <w:rPr>
          <w:rFonts w:ascii="仿宋_GB2312" w:eastAsia="仿宋_GB2312" w:hAnsi="仿宋_GB2312" w:cs="仿宋_GB2312" w:hint="eastAsia"/>
          <w:sz w:val="32"/>
          <w:szCs w:val="32"/>
        </w:rPr>
        <w:t>积极对接我市产业功能区建设，深化产教融合、校企合作，增强职业教育服务产业发展能力</w:t>
      </w:r>
      <w:r>
        <w:rPr>
          <w:rFonts w:ascii="仿宋_GB2312" w:eastAsia="仿宋_GB2312" w:hint="eastAsia"/>
          <w:sz w:val="32"/>
          <w:szCs w:val="32"/>
        </w:rPr>
        <w:t>。推动实训基地建设。</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扩大继续教育资源覆盖面。</w:t>
      </w:r>
      <w:r>
        <w:rPr>
          <w:rFonts w:ascii="仿宋_GB2312" w:eastAsia="仿宋_GB2312" w:hAnsi="仿宋_GB2312" w:hint="eastAsia"/>
          <w:sz w:val="32"/>
          <w:szCs w:val="32"/>
        </w:rPr>
        <w:t>探索社区教育新模式，传承和发展彭州地方特色文化，服务社会发展治理。加强学校体育设施向市民开放工作的督查评估，拟创建</w:t>
      </w:r>
      <w:r>
        <w:rPr>
          <w:rFonts w:ascii="仿宋_GB2312" w:eastAsia="仿宋_GB2312" w:hAnsi="仿宋_GB2312"/>
          <w:sz w:val="32"/>
          <w:szCs w:val="32"/>
        </w:rPr>
        <w:t>3</w:t>
      </w:r>
      <w:r>
        <w:rPr>
          <w:rFonts w:ascii="仿宋_GB2312" w:eastAsia="仿宋_GB2312" w:hAnsi="仿宋_GB2312" w:hint="eastAsia"/>
          <w:sz w:val="32"/>
          <w:szCs w:val="32"/>
        </w:rPr>
        <w:t>所成都市体育设施开放工作优质学校。</w:t>
      </w:r>
      <w:r>
        <w:rPr>
          <w:rFonts w:ascii="仿宋_GB2312" w:eastAsia="仿宋_GB2312" w:hAnsi="仿宋_GB2312" w:cs="仿宋_GB2312" w:hint="eastAsia"/>
          <w:sz w:val="32"/>
          <w:szCs w:val="32"/>
        </w:rPr>
        <w:t>进一步促进成人教育更加均衡发展，满足市民学习需求。</w:t>
      </w:r>
      <w:r>
        <w:rPr>
          <w:rFonts w:ascii="仿宋_GB2312" w:eastAsia="仿宋_GB2312" w:hAnsi="仿宋_GB2312" w:cs="仿宋_GB2312"/>
          <w:sz w:val="32"/>
          <w:szCs w:val="32"/>
        </w:rPr>
        <w:t xml:space="preserve"> </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20.</w:t>
      </w:r>
      <w:r>
        <w:rPr>
          <w:rFonts w:ascii="仿宋_GB2312" w:eastAsia="仿宋_GB2312" w:hAnsi="仿宋_GB2312" w:cs="仿宋_GB2312" w:hint="eastAsia"/>
          <w:sz w:val="32"/>
          <w:szCs w:val="32"/>
        </w:rPr>
        <w:t>发挥教育精准帮扶作用。持续开展教育定点对口帮扶。精准落实建档立卡贫困家庭学生及家庭经济困难学生等教育资助政策，不断提升资助育人实效。指导农村学校规范实施营养改善计划。</w:t>
      </w:r>
      <w:r>
        <w:rPr>
          <w:rFonts w:ascii="仿宋_GB2312" w:eastAsia="仿宋_GB2312" w:hAnsi="仿宋_GB2312" w:cs="仿宋_GB2312"/>
          <w:sz w:val="32"/>
          <w:szCs w:val="32"/>
        </w:rPr>
        <w:t xml:space="preserve"> </w:t>
      </w:r>
    </w:p>
    <w:p w:rsidR="007A1479" w:rsidRDefault="007A1479" w:rsidP="009C0498">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五、改革体制机制，增强教育发展动能</w:t>
      </w:r>
      <w:r>
        <w:rPr>
          <w:rFonts w:ascii="黑体" w:eastAsia="黑体" w:hAnsi="黑体" w:cs="黑体"/>
          <w:sz w:val="32"/>
          <w:szCs w:val="32"/>
        </w:rPr>
        <w:t xml:space="preserve"> </w:t>
      </w:r>
    </w:p>
    <w:p w:rsidR="007A1479" w:rsidRDefault="007A1479" w:rsidP="009C04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深化教育综合改革。加强学习，加快落实全国、全省和成都市关于深化各学段教育</w:t>
      </w:r>
      <w:r>
        <w:rPr>
          <w:rFonts w:ascii="仿宋_GB2312" w:eastAsia="仿宋_GB2312" w:hAnsi="仿宋_GB2312" w:hint="eastAsia"/>
          <w:sz w:val="32"/>
          <w:szCs w:val="32"/>
        </w:rPr>
        <w:t>改革的精神。</w:t>
      </w:r>
      <w:r>
        <w:rPr>
          <w:rFonts w:ascii="仿宋_GB2312" w:eastAsia="仿宋_GB2312" w:hAnsi="仿宋_GB2312" w:cs="仿宋_GB2312" w:hint="eastAsia"/>
          <w:sz w:val="32"/>
          <w:szCs w:val="32"/>
        </w:rPr>
        <w:t>深入调研，借鉴教育先进地区经验，深入探索创新彭州中学（九峰书院）办学体制机制，启动前期筹备工作。</w:t>
      </w:r>
    </w:p>
    <w:p w:rsidR="007A1479" w:rsidRDefault="007A1479" w:rsidP="009C04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完善教育评价体系。</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持续开展中小学教育质量综合评价监测。积极做好新中考、高考改革各项准备工作，强化学生综合素质评价，完善高中选课指导制度和学生发展指导制度。</w:t>
      </w:r>
      <w:r>
        <w:rPr>
          <w:rFonts w:ascii="仿宋_GB2312" w:eastAsia="仿宋_GB2312" w:hAnsi="仿宋_GB2312" w:cs="仿宋_GB2312"/>
          <w:sz w:val="32"/>
          <w:szCs w:val="32"/>
        </w:rPr>
        <w:t xml:space="preserve"> </w:t>
      </w:r>
    </w:p>
    <w:p w:rsidR="007A1479" w:rsidRDefault="007A1479" w:rsidP="009C04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加强教育督导评估。推进督导体制机制改革，努力打造两支高水平、专业化、适应新形势的督学队伍（中小学、幼儿园），积极争创“全国中小学校责任督学挂牌督导创新县”。优化学校目标考核体系，促进教育教学改革。</w:t>
      </w:r>
    </w:p>
    <w:p w:rsidR="007A1479" w:rsidRDefault="007A1479" w:rsidP="009C04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支持民办教育规范发展。</w:t>
      </w:r>
      <w:bookmarkStart w:id="0" w:name="_GoBack"/>
      <w:bookmarkEnd w:id="0"/>
      <w:r>
        <w:rPr>
          <w:rFonts w:ascii="仿宋_GB2312" w:eastAsia="仿宋_GB2312" w:hAnsi="仿宋" w:hint="eastAsia"/>
          <w:sz w:val="32"/>
          <w:szCs w:val="32"/>
        </w:rPr>
        <w:t>完善义务教育阶段公民办学校同步招生入学政策，推进公民办学校一体化管理。</w:t>
      </w:r>
      <w:r>
        <w:rPr>
          <w:rFonts w:ascii="Cambria" w:eastAsia="仿宋_GB2312" w:hAnsi="仿宋_GB2312" w:cs="仿宋_GB2312" w:hint="eastAsia"/>
          <w:sz w:val="32"/>
          <w:szCs w:val="32"/>
        </w:rPr>
        <w:t>加强教育领域营商环境建设，</w:t>
      </w:r>
      <w:r>
        <w:rPr>
          <w:rFonts w:ascii="仿宋_GB2312" w:eastAsia="仿宋_GB2312" w:hAnsi="仿宋" w:hint="eastAsia"/>
          <w:sz w:val="32"/>
          <w:szCs w:val="32"/>
        </w:rPr>
        <w:t>持续大力</w:t>
      </w:r>
      <w:r>
        <w:rPr>
          <w:rFonts w:ascii="Cambria" w:eastAsia="仿宋_GB2312" w:hAnsi="仿宋_GB2312" w:cs="仿宋_GB2312" w:hint="eastAsia"/>
          <w:sz w:val="32"/>
          <w:szCs w:val="32"/>
        </w:rPr>
        <w:t>规范校外培训机构办学行为、消除在公共场所非法办学的培训机构。</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25.</w:t>
      </w:r>
      <w:r>
        <w:rPr>
          <w:rFonts w:ascii="仿宋_GB2312" w:eastAsia="仿宋_GB2312" w:hAnsi="仿宋_GB2312" w:cs="仿宋_GB2312" w:hint="eastAsia"/>
          <w:sz w:val="32"/>
          <w:szCs w:val="32"/>
        </w:rPr>
        <w:t>促进高校来彭办学。密切部门配合，继续做好在谈民办高校来彭办学事宜的追踪服务工作。</w:t>
      </w:r>
      <w:r>
        <w:rPr>
          <w:rFonts w:ascii="仿宋_GB2312" w:eastAsia="仿宋_GB2312" w:hAnsi="仿宋_GB2312"/>
          <w:sz w:val="32"/>
          <w:szCs w:val="32"/>
        </w:rPr>
        <w:t xml:space="preserve">  </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26.</w:t>
      </w:r>
      <w:r>
        <w:rPr>
          <w:rFonts w:ascii="仿宋_GB2312" w:eastAsia="仿宋_GB2312" w:hAnsi="仿宋_GB2312" w:cs="仿宋_GB2312" w:hint="eastAsia"/>
          <w:sz w:val="32"/>
          <w:szCs w:val="32"/>
        </w:rPr>
        <w:t>全面推进依法治教。</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将宪法和教育法律法规纳入学习培训计划。发挥学校主阵地作用，突出法治教育与课堂教学有机结合。强化法律支持体系建设，选聘法律顾问，发挥法治副校长和法治辅导员作用。继续开展法治征文、模拟法庭等青少年法治实践活动。争创成都市级依法治校示范校</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所。</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扩大教育对外开放。积极引进更多优质教育资源，</w:t>
      </w:r>
      <w:r>
        <w:rPr>
          <w:rFonts w:ascii="仿宋_GB2312" w:eastAsia="仿宋_GB2312" w:hAnsi="仿宋" w:hint="eastAsia"/>
          <w:sz w:val="32"/>
          <w:szCs w:val="32"/>
        </w:rPr>
        <w:t>组织师生赴国（境）外开展教育交流，培育</w:t>
      </w:r>
      <w:r>
        <w:rPr>
          <w:rFonts w:ascii="仿宋_GB2312" w:eastAsia="仿宋_GB2312" w:hAnsi="方正仿宋_GBK" w:cs="方正仿宋_GBK" w:hint="eastAsia"/>
          <w:sz w:val="32"/>
          <w:szCs w:val="32"/>
        </w:rPr>
        <w:t>国际化窗口学校</w:t>
      </w:r>
      <w:r>
        <w:rPr>
          <w:rFonts w:ascii="仿宋_GB2312" w:eastAsia="仿宋_GB2312" w:hAnsi="方正仿宋_GBK" w:cs="方正仿宋_GBK"/>
          <w:sz w:val="32"/>
          <w:szCs w:val="32"/>
        </w:rPr>
        <w:t>2-3</w:t>
      </w:r>
      <w:r>
        <w:rPr>
          <w:rFonts w:ascii="仿宋_GB2312" w:eastAsia="仿宋_GB2312" w:hAnsi="方正仿宋_GBK" w:cs="方正仿宋_GBK" w:hint="eastAsia"/>
          <w:sz w:val="32"/>
          <w:szCs w:val="32"/>
        </w:rPr>
        <w:t>所</w:t>
      </w:r>
      <w:r>
        <w:rPr>
          <w:rFonts w:ascii="仿宋_GB2312" w:eastAsia="仿宋_GB2312" w:hAnsi="仿宋_GB2312" w:cs="仿宋_GB2312" w:hint="eastAsia"/>
          <w:sz w:val="32"/>
          <w:szCs w:val="32"/>
        </w:rPr>
        <w:t>。借力成都市第五区域教育联盟和彭（州）什（邡）教育区域合作，深化温江区第二中学托管通济中学以及学校共同体建设，实现区域共建共享、协同发展。</w:t>
      </w:r>
      <w:r>
        <w:rPr>
          <w:rFonts w:ascii="仿宋_GB2312" w:eastAsia="仿宋_GB2312" w:hAnsi="仿宋_GB2312" w:cs="仿宋_GB2312"/>
          <w:sz w:val="32"/>
          <w:szCs w:val="32"/>
        </w:rPr>
        <w:t xml:space="preserve"> </w:t>
      </w:r>
    </w:p>
    <w:p w:rsidR="007A1479" w:rsidRDefault="007A1479" w:rsidP="009C0498">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六、强化尊师重教，建设高素质教师队伍</w:t>
      </w:r>
      <w:r>
        <w:rPr>
          <w:rFonts w:ascii="黑体" w:eastAsia="黑体" w:hAnsi="黑体" w:cs="黑体"/>
          <w:sz w:val="32"/>
          <w:szCs w:val="32"/>
        </w:rPr>
        <w:t xml:space="preserve"> </w:t>
      </w:r>
    </w:p>
    <w:p w:rsidR="007A1479" w:rsidRDefault="007A1479" w:rsidP="009C049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28.</w:t>
      </w:r>
      <w:r>
        <w:rPr>
          <w:rFonts w:ascii="仿宋_GB2312" w:eastAsia="仿宋_GB2312" w:hAnsi="仿宋_GB2312" w:cs="仿宋_GB2312" w:hint="eastAsia"/>
          <w:sz w:val="32"/>
          <w:szCs w:val="32"/>
        </w:rPr>
        <w:t>深化师德师风建设。加强《新时代教师职业行为十项准则》执行力度和“四有”好教师的教育引导力度，选树典型加以宣传，弘扬新风尚。开展师德师风建设专项治理，强化师德师风考核，探索教师诚信承诺和失信惩戒机制建设，坚决落实</w:t>
      </w:r>
      <w:r>
        <w:rPr>
          <w:rFonts w:ascii="仿宋_GB2312" w:eastAsia="仿宋_GB2312" w:hAnsi="仿宋_GB2312" w:hint="eastAsia"/>
          <w:sz w:val="32"/>
          <w:szCs w:val="32"/>
        </w:rPr>
        <w:t>治理教师有偿补课政策，发现一起，严肃查处一起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7A1479" w:rsidRDefault="007A1479" w:rsidP="009C049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加强人才队伍建设。落实《中共中央国务院关于全面深化新时代教师队伍建设改革的意见》，设立特设岗位用于引进高层次人才和急需紧缺的教育人才。深化县管校聘，实现教育人事制度改革新突破。完成各级各类骨干教师、紧缺学科教师、名优教师、新教师上岗培训工作，搭建名优教师成长平台，培养一批骨干教师、教学名师和学科领军人才，促进教育优质均衡发展。进一步加强中小学班主任激励机制建设。</w:t>
      </w:r>
    </w:p>
    <w:p w:rsidR="007A1479" w:rsidRDefault="007A1479" w:rsidP="009C0498">
      <w:pPr>
        <w:pStyle w:val="BodyText"/>
        <w:spacing w:after="0" w:line="560" w:lineRule="exact"/>
        <w:ind w:firstLineChars="200" w:firstLine="31680"/>
        <w:rPr>
          <w:rStyle w:val="NormalCharacter"/>
          <w:rFonts w:ascii="仿宋_GB2312" w:eastAsia="仿宋_GB2312" w:hAnsi="仿宋_GB2312"/>
          <w:sz w:val="32"/>
          <w:szCs w:val="32"/>
        </w:rPr>
      </w:pPr>
      <w:r>
        <w:rPr>
          <w:rFonts w:ascii="仿宋_GB2312" w:eastAsia="仿宋_GB2312" w:hAnsi="仿宋_GB2312" w:cs="仿宋_GB2312"/>
          <w:sz w:val="32"/>
          <w:szCs w:val="32"/>
        </w:rPr>
        <w:t>30.</w:t>
      </w:r>
      <w:r>
        <w:rPr>
          <w:rFonts w:ascii="仿宋_GB2312" w:eastAsia="仿宋_GB2312" w:hAnsi="仿宋_GB2312" w:cs="仿宋_GB2312" w:hint="eastAsia"/>
          <w:sz w:val="32"/>
          <w:szCs w:val="32"/>
        </w:rPr>
        <w:t>培育良好教育生态。</w:t>
      </w:r>
      <w:r>
        <w:rPr>
          <w:rStyle w:val="NormalCharacter"/>
          <w:rFonts w:ascii="仿宋_GB2312" w:eastAsia="仿宋_GB2312" w:hAnsi="仿宋_GB2312" w:hint="eastAsia"/>
          <w:sz w:val="32"/>
          <w:szCs w:val="32"/>
        </w:rPr>
        <w:t>健全教师荣誉制度，开展评优活动，选树宣传典型，营造尊师重教浓厚氛围。</w:t>
      </w:r>
      <w:r>
        <w:rPr>
          <w:rFonts w:ascii="仿宋_GB2312" w:eastAsia="仿宋_GB2312" w:hAnsi="仿宋_GB2312" w:cs="仿宋_GB2312" w:hint="eastAsia"/>
          <w:sz w:val="32"/>
          <w:szCs w:val="32"/>
        </w:rPr>
        <w:t>落实各项减负举措，</w:t>
      </w:r>
      <w:r>
        <w:rPr>
          <w:rFonts w:ascii="仿宋_GB2312" w:eastAsia="仿宋_GB2312" w:hAnsi="仿宋_GB2312" w:cs="仿宋_GB2312" w:hint="eastAsia"/>
          <w:sz w:val="32"/>
        </w:rPr>
        <w:t>确保教师潜心教书、静心育人</w:t>
      </w:r>
      <w:r>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hint="eastAsia"/>
          <w:sz w:val="32"/>
          <w:szCs w:val="32"/>
        </w:rPr>
        <w:t>创造宽松的教育环境。完善</w:t>
      </w:r>
      <w:r>
        <w:rPr>
          <w:rFonts w:ascii="仿宋_GB2312" w:eastAsia="仿宋_GB2312" w:hAnsi="仿宋_GB2312" w:cs="仿宋_GB2312" w:hint="eastAsia"/>
          <w:sz w:val="32"/>
          <w:szCs w:val="32"/>
        </w:rPr>
        <w:t>教师及高层次教育人才待遇保障机制，</w:t>
      </w:r>
      <w:r>
        <w:rPr>
          <w:rFonts w:ascii="仿宋_GB2312" w:eastAsia="仿宋_GB2312" w:hAnsi="仿宋_GB2312" w:hint="eastAsia"/>
          <w:sz w:val="32"/>
          <w:szCs w:val="32"/>
        </w:rPr>
        <w:t>在普惠制基础上按照奖优罚劣原则逐步提高教师工资收入</w:t>
      </w:r>
      <w:r>
        <w:rPr>
          <w:rFonts w:ascii="仿宋_GB2312" w:eastAsia="仿宋_GB2312" w:hAnsi="仿宋_GB2312" w:cs="仿宋_GB2312" w:hint="eastAsia"/>
          <w:sz w:val="32"/>
          <w:szCs w:val="32"/>
        </w:rPr>
        <w:t>。</w:t>
      </w:r>
      <w:r>
        <w:rPr>
          <w:rStyle w:val="NormalCharacter"/>
          <w:rFonts w:ascii="仿宋_GB2312" w:eastAsia="仿宋_GB2312" w:hAnsi="仿宋_GB2312" w:hint="eastAsia"/>
          <w:sz w:val="32"/>
          <w:szCs w:val="32"/>
        </w:rPr>
        <w:t>加强师德师风建设，对违反底线红线问题坚决查处。</w:t>
      </w:r>
      <w:r>
        <w:rPr>
          <w:rFonts w:ascii="仿宋_GB2312" w:eastAsia="仿宋_GB2312" w:hAnsi="仿宋_GB2312" w:cs="仿宋_GB2312" w:hint="eastAsia"/>
          <w:sz w:val="32"/>
          <w:szCs w:val="32"/>
        </w:rPr>
        <w:t>发挥媒体舆论导向作用，做好教育宣传报道。</w:t>
      </w:r>
      <w:r>
        <w:rPr>
          <w:rStyle w:val="NormalCharacter"/>
          <w:rFonts w:ascii="仿宋_GB2312" w:eastAsia="仿宋_GB2312" w:hAnsi="仿宋_GB2312" w:hint="eastAsia"/>
          <w:sz w:val="32"/>
          <w:szCs w:val="32"/>
        </w:rPr>
        <w:t>依法处置“校闹”，坚决维护师生合法权益。</w:t>
      </w:r>
    </w:p>
    <w:p w:rsidR="007A1479" w:rsidRDefault="007A1479" w:rsidP="009C0498">
      <w:pPr>
        <w:pStyle w:val="BodyText"/>
        <w:spacing w:after="0" w:line="560" w:lineRule="exact"/>
        <w:ind w:firstLineChars="200" w:firstLine="31680"/>
        <w:rPr>
          <w:rStyle w:val="NormalCharacter"/>
          <w:rFonts w:ascii="仿宋_GB2312" w:eastAsia="仿宋_GB2312" w:hAnsi="仿宋_GB2312"/>
          <w:sz w:val="32"/>
          <w:szCs w:val="32"/>
        </w:rPr>
      </w:pPr>
    </w:p>
    <w:p w:rsidR="007A1479" w:rsidRPr="003B7213" w:rsidRDefault="007A1479" w:rsidP="009C0498">
      <w:pPr>
        <w:spacing w:line="560" w:lineRule="exact"/>
      </w:pPr>
    </w:p>
    <w:p w:rsidR="007A1479" w:rsidRPr="003B7213" w:rsidRDefault="007A1479" w:rsidP="009C0498">
      <w:pPr>
        <w:spacing w:line="560" w:lineRule="exact"/>
      </w:pPr>
    </w:p>
    <w:p w:rsidR="007A1479" w:rsidRPr="003B7213" w:rsidRDefault="007A1479" w:rsidP="009C0498">
      <w:pPr>
        <w:spacing w:line="560" w:lineRule="exact"/>
      </w:pPr>
    </w:p>
    <w:p w:rsidR="007A1479" w:rsidRPr="003B7213" w:rsidRDefault="007A1479" w:rsidP="009C0498">
      <w:pPr>
        <w:spacing w:line="560" w:lineRule="exact"/>
      </w:pPr>
    </w:p>
    <w:p w:rsidR="007A1479" w:rsidRPr="003B7213" w:rsidRDefault="007A1479" w:rsidP="009C0498">
      <w:pPr>
        <w:spacing w:line="560" w:lineRule="exact"/>
      </w:pPr>
    </w:p>
    <w:p w:rsidR="007A1479" w:rsidRPr="003B7213" w:rsidRDefault="007A1479" w:rsidP="009C0498">
      <w:pPr>
        <w:spacing w:line="560" w:lineRule="exact"/>
      </w:pPr>
    </w:p>
    <w:p w:rsidR="007A1479" w:rsidRPr="003B7213" w:rsidRDefault="007A1479" w:rsidP="009C0498">
      <w:pPr>
        <w:spacing w:line="560" w:lineRule="exact"/>
      </w:pPr>
    </w:p>
    <w:p w:rsidR="007A1479" w:rsidRPr="003B7213" w:rsidRDefault="007A1479" w:rsidP="003B7213"/>
    <w:p w:rsidR="007A1479" w:rsidRPr="003B7213" w:rsidRDefault="007A1479" w:rsidP="003B7213"/>
    <w:p w:rsidR="007A1479" w:rsidRPr="003B7213" w:rsidRDefault="007A1479" w:rsidP="003B7213"/>
    <w:p w:rsidR="007A1479" w:rsidRPr="003B7213" w:rsidRDefault="007A1479" w:rsidP="00D7272F">
      <w:pPr>
        <w:pStyle w:val="BodyText"/>
        <w:spacing w:after="0" w:line="1200" w:lineRule="exact"/>
      </w:pPr>
    </w:p>
    <w:p w:rsidR="007A1479" w:rsidRPr="00D65E53" w:rsidRDefault="007A1479" w:rsidP="003B7213">
      <w:pPr>
        <w:spacing w:line="560" w:lineRule="exact"/>
        <w:rPr>
          <w:rFonts w:ascii="仿宋_GB2312" w:eastAsia="仿宋_GB2312"/>
          <w:sz w:val="32"/>
        </w:rPr>
      </w:pPr>
      <w:r>
        <w:rPr>
          <w:rFonts w:ascii="黑体" w:eastAsia="黑体" w:hint="eastAsia"/>
          <w:sz w:val="32"/>
        </w:rPr>
        <w:t>信息公开属性</w:t>
      </w:r>
      <w:r w:rsidRPr="00627BF7">
        <w:rPr>
          <w:rFonts w:ascii="黑体" w:eastAsia="黑体" w:hint="eastAsia"/>
          <w:sz w:val="32"/>
        </w:rPr>
        <w:t>：</w:t>
      </w:r>
      <w:r>
        <w:rPr>
          <w:rFonts w:ascii="方正小标宋简体" w:eastAsia="方正小标宋简体" w:hint="eastAsia"/>
          <w:sz w:val="32"/>
        </w:rPr>
        <w:t>主动公开</w:t>
      </w:r>
    </w:p>
    <w:p w:rsidR="007A1479" w:rsidRPr="00AD3B16" w:rsidRDefault="007A1479" w:rsidP="009C0498">
      <w:pPr>
        <w:spacing w:line="560" w:lineRule="exact"/>
        <w:ind w:firstLineChars="100" w:firstLine="31680"/>
        <w:rPr>
          <w:rFonts w:ascii="仿宋_GB2312" w:eastAsia="仿宋_GB2312"/>
          <w:sz w:val="28"/>
          <w:szCs w:val="28"/>
        </w:rPr>
      </w:pPr>
      <w:r>
        <w:rPr>
          <w:noProof/>
        </w:rPr>
        <w:pict>
          <v:line id="_x0000_s1027" style="position:absolute;left:0;text-align:left;z-index:251658240" from="0,0" to="441pt,0"/>
        </w:pict>
      </w:r>
      <w:r w:rsidRPr="00AD3B16">
        <w:rPr>
          <w:rFonts w:ascii="仿宋_GB2312" w:eastAsia="仿宋_GB2312" w:hint="eastAsia"/>
          <w:sz w:val="28"/>
          <w:szCs w:val="28"/>
        </w:rPr>
        <w:t>彭州市教育局办公室</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 xml:space="preserve"> </w:t>
      </w:r>
      <w:r>
        <w:rPr>
          <w:rFonts w:ascii="仿宋_GB2312" w:eastAsia="仿宋_GB2312"/>
          <w:sz w:val="28"/>
          <w:szCs w:val="28"/>
        </w:rPr>
        <w:t xml:space="preserve">    2020</w:t>
      </w:r>
      <w:r w:rsidRPr="00AD3B16">
        <w:rPr>
          <w:rFonts w:ascii="仿宋_GB2312" w:eastAsia="仿宋_GB2312" w:hint="eastAsia"/>
          <w:sz w:val="28"/>
          <w:szCs w:val="28"/>
        </w:rPr>
        <w:t>年</w:t>
      </w:r>
      <w:r>
        <w:rPr>
          <w:rFonts w:ascii="仿宋_GB2312" w:eastAsia="仿宋_GB2312"/>
          <w:sz w:val="28"/>
          <w:szCs w:val="28"/>
        </w:rPr>
        <w:t>1</w:t>
      </w:r>
      <w:r w:rsidRPr="00AD3B16">
        <w:rPr>
          <w:rFonts w:ascii="仿宋_GB2312" w:eastAsia="仿宋_GB2312" w:hint="eastAsia"/>
          <w:sz w:val="28"/>
          <w:szCs w:val="28"/>
        </w:rPr>
        <w:t>月</w:t>
      </w:r>
      <w:r>
        <w:rPr>
          <w:rFonts w:ascii="仿宋_GB2312" w:eastAsia="仿宋_GB2312"/>
          <w:sz w:val="28"/>
          <w:szCs w:val="28"/>
        </w:rPr>
        <w:t>8</w:t>
      </w:r>
      <w:r w:rsidRPr="00AD3B16">
        <w:rPr>
          <w:rFonts w:ascii="仿宋_GB2312" w:eastAsia="仿宋_GB2312" w:hint="eastAsia"/>
          <w:sz w:val="28"/>
          <w:szCs w:val="28"/>
        </w:rPr>
        <w:t>日印</w:t>
      </w:r>
      <w:r>
        <w:rPr>
          <w:rFonts w:ascii="仿宋_GB2312" w:eastAsia="仿宋_GB2312" w:hint="eastAsia"/>
          <w:sz w:val="28"/>
          <w:szCs w:val="28"/>
        </w:rPr>
        <w:t>发</w:t>
      </w:r>
    </w:p>
    <w:p w:rsidR="007A1479" w:rsidRPr="003B7213" w:rsidRDefault="007A1479" w:rsidP="003B7213">
      <w:pPr>
        <w:wordWrap w:val="0"/>
        <w:spacing w:line="200" w:lineRule="exact"/>
        <w:ind w:right="556"/>
        <w:jc w:val="right"/>
        <w:rPr>
          <w:color w:val="FFFFFF"/>
        </w:rPr>
      </w:pPr>
      <w:r>
        <w:rPr>
          <w:noProof/>
        </w:rPr>
        <w:pict>
          <v:line id="_x0000_s1028" style="position:absolute;left:0;text-align:left;z-index:251659264" from="0,0" to="441pt,0"/>
        </w:pict>
      </w:r>
      <w:r w:rsidRPr="004E55D7">
        <w:rPr>
          <w:rFonts w:hint="eastAsia"/>
          <w:color w:val="FFFFFF"/>
        </w:rPr>
        <w:t>（共</w:t>
      </w:r>
    </w:p>
    <w:sectPr w:rsidR="007A1479" w:rsidRPr="003B7213" w:rsidSect="003B7213">
      <w:footerReference w:type="default" r:id="rId6"/>
      <w:pgSz w:w="11906" w:h="16838" w:code="9"/>
      <w:pgMar w:top="2098" w:right="1474" w:bottom="1985" w:left="1588" w:header="851" w:footer="155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79" w:rsidRDefault="007A1479" w:rsidP="00E35E79">
      <w:r>
        <w:separator/>
      </w:r>
    </w:p>
  </w:endnote>
  <w:endnote w:type="continuationSeparator" w:id="0">
    <w:p w:rsidR="007A1479" w:rsidRDefault="007A1479" w:rsidP="00E35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小标宋">
    <w:altName w:val="微软雅黑"/>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_GBK">
    <w:altName w:val="宋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79" w:rsidRDefault="007A147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7A1479" w:rsidRPr="001910FA" w:rsidRDefault="007A1479">
                <w:pPr>
                  <w:pStyle w:val="Footer"/>
                  <w:rPr>
                    <w:rFonts w:ascii="宋体" w:cs="宋体"/>
                    <w:sz w:val="28"/>
                    <w:szCs w:val="28"/>
                  </w:rPr>
                </w:pPr>
                <w:r w:rsidRPr="001910FA">
                  <w:rPr>
                    <w:rFonts w:ascii="宋体" w:hAnsi="宋体" w:cs="宋体"/>
                    <w:color w:val="FFFFFF"/>
                    <w:sz w:val="28"/>
                    <w:szCs w:val="28"/>
                  </w:rPr>
                  <w:t>—</w:t>
                </w:r>
                <w:r w:rsidRPr="001910FA">
                  <w:rPr>
                    <w:rFonts w:ascii="宋体" w:hAnsi="宋体" w:cs="宋体"/>
                    <w:sz w:val="28"/>
                    <w:szCs w:val="28"/>
                  </w:rPr>
                  <w:t>—</w:t>
                </w:r>
                <w:r w:rsidRPr="001910FA">
                  <w:rPr>
                    <w:rFonts w:ascii="宋体" w:hAnsi="宋体" w:cs="宋体"/>
                    <w:sz w:val="28"/>
                    <w:szCs w:val="28"/>
                  </w:rPr>
                  <w:fldChar w:fldCharType="begin"/>
                </w:r>
                <w:r w:rsidRPr="001910FA">
                  <w:rPr>
                    <w:rFonts w:ascii="宋体" w:hAnsi="宋体" w:cs="宋体"/>
                    <w:sz w:val="28"/>
                    <w:szCs w:val="28"/>
                  </w:rPr>
                  <w:instrText xml:space="preserve"> PAGE  \* MERGEFORMAT </w:instrText>
                </w:r>
                <w:r w:rsidRPr="001910FA">
                  <w:rPr>
                    <w:rFonts w:ascii="宋体" w:hAnsi="宋体" w:cs="宋体"/>
                    <w:sz w:val="28"/>
                    <w:szCs w:val="28"/>
                  </w:rPr>
                  <w:fldChar w:fldCharType="separate"/>
                </w:r>
                <w:r>
                  <w:rPr>
                    <w:rFonts w:ascii="宋体" w:hAnsi="宋体" w:cs="宋体"/>
                    <w:noProof/>
                    <w:sz w:val="28"/>
                    <w:szCs w:val="28"/>
                  </w:rPr>
                  <w:t>1</w:t>
                </w:r>
                <w:r w:rsidRPr="001910FA">
                  <w:rPr>
                    <w:rFonts w:ascii="宋体" w:hAnsi="宋体" w:cs="宋体"/>
                    <w:sz w:val="28"/>
                    <w:szCs w:val="28"/>
                  </w:rPr>
                  <w:fldChar w:fldCharType="end"/>
                </w:r>
                <w:r w:rsidRPr="001910FA">
                  <w:rPr>
                    <w:rFonts w:ascii="宋体" w:hAnsi="宋体" w:cs="宋体"/>
                    <w:sz w:val="28"/>
                    <w:szCs w:val="28"/>
                  </w:rPr>
                  <w:t>—</w:t>
                </w:r>
                <w:r w:rsidRPr="001910FA">
                  <w:rPr>
                    <w:rFonts w:ascii="宋体" w:hAnsi="宋体" w:cs="宋体"/>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79" w:rsidRDefault="007A1479" w:rsidP="00E35E79">
      <w:r>
        <w:separator/>
      </w:r>
    </w:p>
  </w:footnote>
  <w:footnote w:type="continuationSeparator" w:id="0">
    <w:p w:rsidR="007A1479" w:rsidRDefault="007A1479" w:rsidP="00E35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057393"/>
    <w:rsid w:val="001910FA"/>
    <w:rsid w:val="001B70AE"/>
    <w:rsid w:val="00332980"/>
    <w:rsid w:val="00377D10"/>
    <w:rsid w:val="003B7213"/>
    <w:rsid w:val="003F01AF"/>
    <w:rsid w:val="004E55D7"/>
    <w:rsid w:val="005E28C5"/>
    <w:rsid w:val="00627BF7"/>
    <w:rsid w:val="006723ED"/>
    <w:rsid w:val="00672E6E"/>
    <w:rsid w:val="006B306F"/>
    <w:rsid w:val="007A1479"/>
    <w:rsid w:val="007D207E"/>
    <w:rsid w:val="007F2E06"/>
    <w:rsid w:val="008C010B"/>
    <w:rsid w:val="0099385C"/>
    <w:rsid w:val="009C0498"/>
    <w:rsid w:val="00AC77E3"/>
    <w:rsid w:val="00AD3B16"/>
    <w:rsid w:val="00B91A51"/>
    <w:rsid w:val="00CB2BB7"/>
    <w:rsid w:val="00D65E53"/>
    <w:rsid w:val="00D71B53"/>
    <w:rsid w:val="00D7272F"/>
    <w:rsid w:val="00E35E79"/>
    <w:rsid w:val="00E42F18"/>
    <w:rsid w:val="00F432FB"/>
    <w:rsid w:val="01B10F06"/>
    <w:rsid w:val="01BD048F"/>
    <w:rsid w:val="01E96222"/>
    <w:rsid w:val="03824181"/>
    <w:rsid w:val="042C1945"/>
    <w:rsid w:val="06395407"/>
    <w:rsid w:val="06D40158"/>
    <w:rsid w:val="070B5CB4"/>
    <w:rsid w:val="0711151B"/>
    <w:rsid w:val="0786743B"/>
    <w:rsid w:val="0887406A"/>
    <w:rsid w:val="09A0785B"/>
    <w:rsid w:val="09DF5E88"/>
    <w:rsid w:val="0B0F35A3"/>
    <w:rsid w:val="0BD600A7"/>
    <w:rsid w:val="0C1306E6"/>
    <w:rsid w:val="0C6331D1"/>
    <w:rsid w:val="0C6377D2"/>
    <w:rsid w:val="0CBB4B2B"/>
    <w:rsid w:val="0CEF73F4"/>
    <w:rsid w:val="0DF04643"/>
    <w:rsid w:val="0E696AD9"/>
    <w:rsid w:val="0E7C2AC4"/>
    <w:rsid w:val="0F395FA7"/>
    <w:rsid w:val="0F5B5ABD"/>
    <w:rsid w:val="0FAA0F0E"/>
    <w:rsid w:val="0FDC23C6"/>
    <w:rsid w:val="10AB216E"/>
    <w:rsid w:val="11C51A4C"/>
    <w:rsid w:val="128110D0"/>
    <w:rsid w:val="135834A2"/>
    <w:rsid w:val="13AC7CB5"/>
    <w:rsid w:val="14B37482"/>
    <w:rsid w:val="151E620E"/>
    <w:rsid w:val="153B74FF"/>
    <w:rsid w:val="15A15F53"/>
    <w:rsid w:val="15DF0856"/>
    <w:rsid w:val="16216773"/>
    <w:rsid w:val="171B336E"/>
    <w:rsid w:val="17933B73"/>
    <w:rsid w:val="19D25D0A"/>
    <w:rsid w:val="1A0561B8"/>
    <w:rsid w:val="1A92204D"/>
    <w:rsid w:val="1B483DCD"/>
    <w:rsid w:val="1B6833E8"/>
    <w:rsid w:val="1BF6537A"/>
    <w:rsid w:val="1BF92CC6"/>
    <w:rsid w:val="1C285D55"/>
    <w:rsid w:val="1C3B55B7"/>
    <w:rsid w:val="1C565877"/>
    <w:rsid w:val="1CDF5B2F"/>
    <w:rsid w:val="1CE31550"/>
    <w:rsid w:val="1D33132D"/>
    <w:rsid w:val="1DDB38F4"/>
    <w:rsid w:val="1E1010B4"/>
    <w:rsid w:val="1EA8747E"/>
    <w:rsid w:val="1FA332A3"/>
    <w:rsid w:val="20221718"/>
    <w:rsid w:val="20767306"/>
    <w:rsid w:val="20AC5935"/>
    <w:rsid w:val="20E15A3A"/>
    <w:rsid w:val="2118277C"/>
    <w:rsid w:val="227F612B"/>
    <w:rsid w:val="22940E99"/>
    <w:rsid w:val="238C627C"/>
    <w:rsid w:val="23A1447F"/>
    <w:rsid w:val="24302CEA"/>
    <w:rsid w:val="24B4408A"/>
    <w:rsid w:val="24E3005F"/>
    <w:rsid w:val="255E527F"/>
    <w:rsid w:val="25ED4CB7"/>
    <w:rsid w:val="267F0D3C"/>
    <w:rsid w:val="26A1191D"/>
    <w:rsid w:val="27385440"/>
    <w:rsid w:val="27C4539A"/>
    <w:rsid w:val="29AF1E10"/>
    <w:rsid w:val="29E7284A"/>
    <w:rsid w:val="2A4477BC"/>
    <w:rsid w:val="2A764780"/>
    <w:rsid w:val="2BB10F35"/>
    <w:rsid w:val="2C0247E8"/>
    <w:rsid w:val="2DE02311"/>
    <w:rsid w:val="2E46596C"/>
    <w:rsid w:val="2E9A659B"/>
    <w:rsid w:val="2F693B47"/>
    <w:rsid w:val="2F891F76"/>
    <w:rsid w:val="301B32B6"/>
    <w:rsid w:val="30CB1E1A"/>
    <w:rsid w:val="31177370"/>
    <w:rsid w:val="31B25755"/>
    <w:rsid w:val="32DF141A"/>
    <w:rsid w:val="33A53589"/>
    <w:rsid w:val="33EB0235"/>
    <w:rsid w:val="345B3968"/>
    <w:rsid w:val="347F07CB"/>
    <w:rsid w:val="348F219D"/>
    <w:rsid w:val="34AD7DE8"/>
    <w:rsid w:val="353A4DA8"/>
    <w:rsid w:val="362F421E"/>
    <w:rsid w:val="36837D1D"/>
    <w:rsid w:val="36D610FB"/>
    <w:rsid w:val="373D12A7"/>
    <w:rsid w:val="375F483F"/>
    <w:rsid w:val="37700EFF"/>
    <w:rsid w:val="37A8612F"/>
    <w:rsid w:val="38374A50"/>
    <w:rsid w:val="389A7201"/>
    <w:rsid w:val="389E0BEA"/>
    <w:rsid w:val="38B74832"/>
    <w:rsid w:val="38F933FF"/>
    <w:rsid w:val="394600BE"/>
    <w:rsid w:val="3A481A8B"/>
    <w:rsid w:val="3AED258A"/>
    <w:rsid w:val="3B816B5C"/>
    <w:rsid w:val="3BB75ACF"/>
    <w:rsid w:val="3C203EF0"/>
    <w:rsid w:val="3C2E7B09"/>
    <w:rsid w:val="3CC415E2"/>
    <w:rsid w:val="3D1B004C"/>
    <w:rsid w:val="3D9146EF"/>
    <w:rsid w:val="3DCF47E9"/>
    <w:rsid w:val="3E5B7DAF"/>
    <w:rsid w:val="3FC07A50"/>
    <w:rsid w:val="3FFA3BFA"/>
    <w:rsid w:val="40A94CF6"/>
    <w:rsid w:val="412D3AAD"/>
    <w:rsid w:val="41F209AF"/>
    <w:rsid w:val="425928F9"/>
    <w:rsid w:val="435050E7"/>
    <w:rsid w:val="43943A14"/>
    <w:rsid w:val="452B45ED"/>
    <w:rsid w:val="46057393"/>
    <w:rsid w:val="466F7FB3"/>
    <w:rsid w:val="46755BB4"/>
    <w:rsid w:val="47544477"/>
    <w:rsid w:val="475976B1"/>
    <w:rsid w:val="475D67BB"/>
    <w:rsid w:val="48587349"/>
    <w:rsid w:val="486F3D6C"/>
    <w:rsid w:val="48A84BEA"/>
    <w:rsid w:val="48DB4CBA"/>
    <w:rsid w:val="4906054C"/>
    <w:rsid w:val="497D45C5"/>
    <w:rsid w:val="49C65889"/>
    <w:rsid w:val="49FF7A49"/>
    <w:rsid w:val="4A644486"/>
    <w:rsid w:val="4A6775E0"/>
    <w:rsid w:val="4AA416FB"/>
    <w:rsid w:val="4BF329A5"/>
    <w:rsid w:val="4BFB3C49"/>
    <w:rsid w:val="4C762B3B"/>
    <w:rsid w:val="4C9C3278"/>
    <w:rsid w:val="4CFA19D8"/>
    <w:rsid w:val="4D785286"/>
    <w:rsid w:val="4DDA0F65"/>
    <w:rsid w:val="4EEB23A2"/>
    <w:rsid w:val="4F5546BA"/>
    <w:rsid w:val="4FC26351"/>
    <w:rsid w:val="505B7CDC"/>
    <w:rsid w:val="5076239F"/>
    <w:rsid w:val="50BE6CEF"/>
    <w:rsid w:val="5145624F"/>
    <w:rsid w:val="519E26ED"/>
    <w:rsid w:val="51EC324F"/>
    <w:rsid w:val="520C16A9"/>
    <w:rsid w:val="53A872DD"/>
    <w:rsid w:val="54043958"/>
    <w:rsid w:val="54192C31"/>
    <w:rsid w:val="549F6A71"/>
    <w:rsid w:val="561063B8"/>
    <w:rsid w:val="562740B9"/>
    <w:rsid w:val="564B445D"/>
    <w:rsid w:val="56A20F55"/>
    <w:rsid w:val="59E44DCC"/>
    <w:rsid w:val="5AD423E9"/>
    <w:rsid w:val="5D980562"/>
    <w:rsid w:val="5DE81582"/>
    <w:rsid w:val="5E1E1186"/>
    <w:rsid w:val="60302BDF"/>
    <w:rsid w:val="60390C19"/>
    <w:rsid w:val="60D9713C"/>
    <w:rsid w:val="61393C4F"/>
    <w:rsid w:val="617C0BB0"/>
    <w:rsid w:val="62253057"/>
    <w:rsid w:val="62446D0C"/>
    <w:rsid w:val="630600AA"/>
    <w:rsid w:val="6354221C"/>
    <w:rsid w:val="642D5961"/>
    <w:rsid w:val="66594E32"/>
    <w:rsid w:val="6676138A"/>
    <w:rsid w:val="66D61689"/>
    <w:rsid w:val="66E92987"/>
    <w:rsid w:val="67104594"/>
    <w:rsid w:val="67F675A0"/>
    <w:rsid w:val="680B289D"/>
    <w:rsid w:val="680E2D02"/>
    <w:rsid w:val="68264489"/>
    <w:rsid w:val="683B161C"/>
    <w:rsid w:val="68A2706F"/>
    <w:rsid w:val="68D91EB0"/>
    <w:rsid w:val="69172135"/>
    <w:rsid w:val="69A71EAC"/>
    <w:rsid w:val="6A916E8B"/>
    <w:rsid w:val="6AB84302"/>
    <w:rsid w:val="6AC07CC8"/>
    <w:rsid w:val="6B687080"/>
    <w:rsid w:val="6BB81BD8"/>
    <w:rsid w:val="6BC921CF"/>
    <w:rsid w:val="6C3E26AD"/>
    <w:rsid w:val="6CFB2703"/>
    <w:rsid w:val="6D0265BE"/>
    <w:rsid w:val="6D6F0794"/>
    <w:rsid w:val="6D8767DD"/>
    <w:rsid w:val="6E501939"/>
    <w:rsid w:val="6F3D7014"/>
    <w:rsid w:val="6FC325AC"/>
    <w:rsid w:val="706A506C"/>
    <w:rsid w:val="713C5E33"/>
    <w:rsid w:val="717A3F4C"/>
    <w:rsid w:val="71B54D50"/>
    <w:rsid w:val="73016F39"/>
    <w:rsid w:val="735B38A9"/>
    <w:rsid w:val="73E05D2C"/>
    <w:rsid w:val="7410511D"/>
    <w:rsid w:val="74B20897"/>
    <w:rsid w:val="753B2B12"/>
    <w:rsid w:val="7689413D"/>
    <w:rsid w:val="774F2ABC"/>
    <w:rsid w:val="77915CF6"/>
    <w:rsid w:val="781C0EF3"/>
    <w:rsid w:val="78780F5C"/>
    <w:rsid w:val="792D6AB9"/>
    <w:rsid w:val="7A2155A2"/>
    <w:rsid w:val="7CF14F97"/>
    <w:rsid w:val="7CF4650A"/>
    <w:rsid w:val="7D0C7A43"/>
    <w:rsid w:val="7D9F58C2"/>
    <w:rsid w:val="7ED3024D"/>
    <w:rsid w:val="7F5C4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35E79"/>
    <w:pPr>
      <w:widowControl w:val="0"/>
      <w:jc w:val="both"/>
    </w:pPr>
    <w:rPr>
      <w:rFonts w:eastAsia="宋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35E79"/>
    <w:pPr>
      <w:spacing w:after="120"/>
    </w:pPr>
  </w:style>
  <w:style w:type="character" w:customStyle="1" w:styleId="BodyTextChar">
    <w:name w:val="Body Text Char"/>
    <w:basedOn w:val="DefaultParagraphFont"/>
    <w:link w:val="BodyText"/>
    <w:uiPriority w:val="99"/>
    <w:semiHidden/>
    <w:locked/>
    <w:rsid w:val="00332980"/>
    <w:rPr>
      <w:rFonts w:eastAsia="宋体" w:cs="Times New Roman"/>
      <w:sz w:val="24"/>
      <w:szCs w:val="24"/>
    </w:rPr>
  </w:style>
  <w:style w:type="paragraph" w:styleId="Footer">
    <w:name w:val="footer"/>
    <w:basedOn w:val="Normal"/>
    <w:link w:val="FooterChar"/>
    <w:uiPriority w:val="99"/>
    <w:rsid w:val="00E35E7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32980"/>
    <w:rPr>
      <w:rFonts w:eastAsia="宋体" w:cs="Times New Roman"/>
      <w:sz w:val="18"/>
      <w:szCs w:val="18"/>
    </w:rPr>
  </w:style>
  <w:style w:type="paragraph" w:styleId="Header">
    <w:name w:val="header"/>
    <w:basedOn w:val="Normal"/>
    <w:link w:val="HeaderChar"/>
    <w:uiPriority w:val="99"/>
    <w:rsid w:val="00E35E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332980"/>
    <w:rPr>
      <w:rFonts w:eastAsia="宋体" w:cs="Times New Roman"/>
      <w:sz w:val="18"/>
      <w:szCs w:val="18"/>
    </w:rPr>
  </w:style>
  <w:style w:type="paragraph" w:styleId="NormalWeb">
    <w:name w:val="Normal (Web)"/>
    <w:basedOn w:val="Normal"/>
    <w:uiPriority w:val="99"/>
    <w:rsid w:val="00E35E79"/>
    <w:pPr>
      <w:widowControl/>
      <w:jc w:val="left"/>
    </w:pPr>
    <w:rPr>
      <w:rFonts w:ascii="宋体" w:hAnsi="宋体" w:cs="宋体"/>
      <w:kern w:val="0"/>
      <w:sz w:val="24"/>
    </w:rPr>
  </w:style>
  <w:style w:type="table" w:styleId="TableGrid">
    <w:name w:val="Table Grid"/>
    <w:basedOn w:val="TableNormal"/>
    <w:uiPriority w:val="99"/>
    <w:rsid w:val="00E35E7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uiPriority w:val="99"/>
    <w:rsid w:val="00E35E79"/>
    <w:pPr>
      <w:spacing w:line="240" w:lineRule="atLeast"/>
    </w:pPr>
    <w:rPr>
      <w:rFonts w:eastAsia="小标宋"/>
      <w:sz w:val="44"/>
    </w:rPr>
  </w:style>
  <w:style w:type="character" w:customStyle="1" w:styleId="NormalCharacter">
    <w:name w:val="NormalCharacter"/>
    <w:uiPriority w:val="99"/>
    <w:rsid w:val="00E35E79"/>
    <w:rPr>
      <w:rFonts w:ascii="Calibri" w:eastAsia="宋体" w:hAnsi="Calibri"/>
      <w:kern w:val="2"/>
      <w:sz w:val="24"/>
      <w:lang w:val="en-US" w:eastAsia="zh-CN"/>
    </w:rPr>
  </w:style>
  <w:style w:type="paragraph" w:customStyle="1" w:styleId="a">
    <w:name w:val="二级楷体"/>
    <w:basedOn w:val="Normal"/>
    <w:next w:val="a0"/>
    <w:uiPriority w:val="99"/>
    <w:rsid w:val="00E35E79"/>
    <w:pPr>
      <w:spacing w:line="560" w:lineRule="exact"/>
      <w:ind w:firstLineChars="200" w:firstLine="200"/>
      <w:outlineLvl w:val="1"/>
    </w:pPr>
    <w:rPr>
      <w:rFonts w:ascii="楷体_GB2312" w:eastAsia="楷体_GB2312" w:hAnsi="楷体_GB2312"/>
      <w:sz w:val="32"/>
    </w:rPr>
  </w:style>
  <w:style w:type="paragraph" w:customStyle="1" w:styleId="a0">
    <w:name w:val="公文正文"/>
    <w:uiPriority w:val="99"/>
    <w:rsid w:val="00E35E79"/>
    <w:pPr>
      <w:spacing w:line="560" w:lineRule="exact"/>
      <w:ind w:firstLineChars="200" w:firstLine="200"/>
      <w:jc w:val="both"/>
    </w:pPr>
    <w:rPr>
      <w:rFonts w:ascii="仿宋_GB2312" w:eastAsia="仿宋_GB2312" w:hAnsi="仿宋_GB2312"/>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16</Pages>
  <Words>1283</Words>
  <Characters>7314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2020-01-09T08:53:00Z</cp:lastPrinted>
  <dcterms:created xsi:type="dcterms:W3CDTF">2019-09-16T08:15:00Z</dcterms:created>
  <dcterms:modified xsi:type="dcterms:W3CDTF">2020-01-09T08:55:00Z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